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50" w:rsidRDefault="00FD6F81">
      <w:pPr>
        <w:spacing w:before="77"/>
        <w:ind w:left="1" w:right="30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140050" w:rsidRDefault="00FD6F81">
      <w:pPr>
        <w:ind w:right="30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акции</w:t>
      </w:r>
    </w:p>
    <w:p w:rsidR="00140050" w:rsidRDefault="00FD6F81">
      <w:pPr>
        <w:ind w:left="2" w:right="30"/>
        <w:jc w:val="center"/>
        <w:rPr>
          <w:b/>
          <w:sz w:val="24"/>
        </w:rPr>
      </w:pPr>
      <w:r w:rsidRPr="000A29CB">
        <w:rPr>
          <w:b/>
          <w:sz w:val="24"/>
        </w:rPr>
        <w:t xml:space="preserve">«Полмиллиона тенге за покупки Картой </w:t>
      </w:r>
      <w:proofErr w:type="spellStart"/>
      <w:r w:rsidRPr="000A29CB">
        <w:rPr>
          <w:b/>
          <w:sz w:val="24"/>
        </w:rPr>
        <w:t>Лайт</w:t>
      </w:r>
      <w:proofErr w:type="spellEnd"/>
      <w:r w:rsidR="00DA4066" w:rsidRPr="000A29CB">
        <w:rPr>
          <w:b/>
          <w:sz w:val="24"/>
        </w:rPr>
        <w:t>!</w:t>
      </w:r>
      <w:r w:rsidRPr="000A29CB">
        <w:rPr>
          <w:b/>
          <w:spacing w:val="-2"/>
          <w:sz w:val="24"/>
        </w:rPr>
        <w:t>»</w:t>
      </w:r>
    </w:p>
    <w:p w:rsidR="00140050" w:rsidRDefault="00140050">
      <w:pPr>
        <w:pStyle w:val="a3"/>
        <w:spacing w:before="3"/>
        <w:rPr>
          <w:b/>
        </w:rPr>
      </w:pPr>
    </w:p>
    <w:p w:rsidR="00140050" w:rsidRDefault="00FD6F81">
      <w:pPr>
        <w:pStyle w:val="a4"/>
        <w:numPr>
          <w:ilvl w:val="0"/>
          <w:numId w:val="2"/>
        </w:numPr>
        <w:tabs>
          <w:tab w:val="left" w:pos="708"/>
        </w:tabs>
        <w:ind w:left="708" w:hanging="70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40050" w:rsidRDefault="00FD6F81">
      <w:pPr>
        <w:pStyle w:val="a3"/>
        <w:spacing w:before="3"/>
        <w:ind w:left="1" w:right="133"/>
        <w:jc w:val="both"/>
      </w:pPr>
      <w:r>
        <w:t xml:space="preserve">Правила проведения акции «Полмиллиона тенге за покупки Картой </w:t>
      </w:r>
      <w:proofErr w:type="spellStart"/>
      <w:r>
        <w:t>Лайт</w:t>
      </w:r>
      <w:proofErr w:type="spellEnd"/>
      <w:r w:rsidR="00DA4066">
        <w:t>!</w:t>
      </w:r>
      <w:r>
        <w:t xml:space="preserve">» (далее – Правила) являются официальным предложением (публичной офертой) АО «МФО </w:t>
      </w:r>
      <w:proofErr w:type="spellStart"/>
      <w:r>
        <w:t>ОнлайнКазФинанс</w:t>
      </w:r>
      <w:proofErr w:type="spellEnd"/>
      <w:r>
        <w:t xml:space="preserve">», БИН 160840000397 (далее – Организатор) и содержат все существенные условия, порядок организации и проведения Акции «Полмиллиона тенге за покупки Картой </w:t>
      </w:r>
      <w:proofErr w:type="spellStart"/>
      <w:r>
        <w:t>Лайт</w:t>
      </w:r>
      <w:proofErr w:type="spellEnd"/>
      <w:r w:rsidR="00DA4066">
        <w:t>!</w:t>
      </w:r>
      <w:r>
        <w:t>».</w:t>
      </w:r>
    </w:p>
    <w:p w:rsidR="00140050" w:rsidRDefault="00FD6F81">
      <w:pPr>
        <w:pStyle w:val="a3"/>
        <w:ind w:left="1" w:right="131"/>
        <w:jc w:val="both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изложенных</w:t>
      </w:r>
      <w:r>
        <w:rPr>
          <w:spacing w:val="-13"/>
        </w:rPr>
        <w:t xml:space="preserve"> </w:t>
      </w:r>
      <w:r>
        <w:t>ниже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лицо</w:t>
      </w:r>
      <w:r>
        <w:rPr>
          <w:spacing w:val="-12"/>
        </w:rPr>
        <w:t xml:space="preserve"> </w:t>
      </w:r>
      <w:r>
        <w:t>становится Участником, и к отношениям Организатора и участника (участников) применяются нормы статей 395-399 Гражданского кодекса Республики Казахстан.</w:t>
      </w:r>
    </w:p>
    <w:p w:rsidR="00140050" w:rsidRDefault="00FD6F81">
      <w:pPr>
        <w:pStyle w:val="a3"/>
        <w:ind w:left="1" w:right="132"/>
        <w:jc w:val="both"/>
      </w:pPr>
      <w:r>
        <w:t xml:space="preserve">В связи с вышеизложенным, внимательно ознакомьтесь с текстом Правил и, если Вы не согласны с каким-либо его пунктом, Организатор предлагает Вам отказаться от участия в </w:t>
      </w:r>
      <w:r>
        <w:rPr>
          <w:spacing w:val="-2"/>
        </w:rPr>
        <w:t>Акции.</w:t>
      </w:r>
    </w:p>
    <w:p w:rsidR="00140050" w:rsidRDefault="00FD6F81">
      <w:pPr>
        <w:pStyle w:val="1"/>
        <w:numPr>
          <w:ilvl w:val="0"/>
          <w:numId w:val="2"/>
        </w:numPr>
        <w:tabs>
          <w:tab w:val="left" w:pos="529"/>
        </w:tabs>
        <w:spacing w:before="255" w:line="264" w:lineRule="exact"/>
        <w:ind w:left="529" w:hanging="528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line="253" w:lineRule="exact"/>
        <w:ind w:hanging="427"/>
        <w:rPr>
          <w:sz w:val="24"/>
        </w:rPr>
      </w:pP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Pr="000A29CB">
        <w:rPr>
          <w:sz w:val="24"/>
        </w:rPr>
        <w:t>с</w:t>
      </w:r>
      <w:r w:rsidRPr="000A29CB">
        <w:rPr>
          <w:spacing w:val="-2"/>
          <w:sz w:val="24"/>
        </w:rPr>
        <w:t xml:space="preserve"> </w:t>
      </w:r>
      <w:r w:rsidR="00217582" w:rsidRPr="000A29CB">
        <w:rPr>
          <w:sz w:val="24"/>
        </w:rPr>
        <w:t>28</w:t>
      </w:r>
      <w:r w:rsidRPr="000A29CB">
        <w:rPr>
          <w:spacing w:val="-4"/>
          <w:sz w:val="24"/>
        </w:rPr>
        <w:t xml:space="preserve"> </w:t>
      </w:r>
      <w:r w:rsidRPr="000A29CB">
        <w:rPr>
          <w:sz w:val="24"/>
        </w:rPr>
        <w:t>июля</w:t>
      </w:r>
      <w:r w:rsidRPr="000A29CB">
        <w:rPr>
          <w:spacing w:val="-1"/>
          <w:sz w:val="24"/>
        </w:rPr>
        <w:t xml:space="preserve"> </w:t>
      </w:r>
      <w:r w:rsidRPr="000A29CB">
        <w:rPr>
          <w:sz w:val="24"/>
        </w:rPr>
        <w:t>2025 года</w:t>
      </w:r>
      <w:r w:rsidRPr="000A29CB">
        <w:rPr>
          <w:spacing w:val="-2"/>
          <w:sz w:val="24"/>
        </w:rPr>
        <w:t xml:space="preserve"> </w:t>
      </w:r>
      <w:r w:rsidRPr="000A29CB">
        <w:rPr>
          <w:sz w:val="24"/>
        </w:rPr>
        <w:t>по</w:t>
      </w:r>
      <w:r w:rsidRPr="000A29CB">
        <w:rPr>
          <w:spacing w:val="-1"/>
          <w:sz w:val="24"/>
        </w:rPr>
        <w:t xml:space="preserve"> </w:t>
      </w:r>
      <w:r w:rsidRPr="000A29CB">
        <w:rPr>
          <w:sz w:val="24"/>
        </w:rPr>
        <w:t>3</w:t>
      </w:r>
      <w:r w:rsidR="00217582" w:rsidRPr="000A29CB">
        <w:rPr>
          <w:sz w:val="24"/>
        </w:rPr>
        <w:t>0</w:t>
      </w:r>
      <w:r w:rsidRPr="000A29CB">
        <w:rPr>
          <w:spacing w:val="-1"/>
          <w:sz w:val="24"/>
        </w:rPr>
        <w:t xml:space="preserve"> </w:t>
      </w:r>
      <w:r w:rsidR="00217582" w:rsidRPr="000A29CB">
        <w:rPr>
          <w:sz w:val="24"/>
        </w:rPr>
        <w:t>сентября</w:t>
      </w:r>
      <w:r w:rsidRPr="000A29CB">
        <w:rPr>
          <w:spacing w:val="-1"/>
          <w:sz w:val="24"/>
        </w:rPr>
        <w:t xml:space="preserve"> </w:t>
      </w:r>
      <w:r w:rsidRPr="000A29CB">
        <w:rPr>
          <w:sz w:val="24"/>
        </w:rPr>
        <w:t>2025</w:t>
      </w:r>
      <w:r w:rsidRPr="000A29CB">
        <w:rPr>
          <w:spacing w:val="-15"/>
          <w:sz w:val="24"/>
        </w:rPr>
        <w:t xml:space="preserve"> </w:t>
      </w:r>
      <w:r w:rsidRPr="000A29CB">
        <w:rPr>
          <w:spacing w:val="-2"/>
          <w:sz w:val="24"/>
        </w:rPr>
        <w:t>года.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line="265" w:lineRule="exact"/>
        <w:ind w:hanging="42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розыгрыша:</w:t>
      </w:r>
    </w:p>
    <w:p w:rsidR="00140050" w:rsidRDefault="00140050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677"/>
        <w:gridCol w:w="1795"/>
        <w:gridCol w:w="1808"/>
        <w:gridCol w:w="1642"/>
      </w:tblGrid>
      <w:tr w:rsidR="00140050">
        <w:trPr>
          <w:trHeight w:val="1266"/>
        </w:trPr>
        <w:tc>
          <w:tcPr>
            <w:tcW w:w="1217" w:type="dxa"/>
          </w:tcPr>
          <w:p w:rsidR="00140050" w:rsidRDefault="00140050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140050" w:rsidRDefault="00FD6F8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2677" w:type="dxa"/>
          </w:tcPr>
          <w:p w:rsidR="00140050" w:rsidRDefault="00FD6F81">
            <w:pPr>
              <w:pStyle w:val="TableParagraph"/>
              <w:spacing w:before="254" w:line="218" w:lineRule="auto"/>
              <w:ind w:left="134" w:right="1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 фиксации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участников </w:t>
            </w:r>
            <w:r>
              <w:rPr>
                <w:b/>
                <w:spacing w:val="-2"/>
                <w:sz w:val="24"/>
              </w:rPr>
              <w:t>розыгрыша</w:t>
            </w:r>
          </w:p>
        </w:tc>
        <w:tc>
          <w:tcPr>
            <w:tcW w:w="1795" w:type="dxa"/>
          </w:tcPr>
          <w:p w:rsidR="00140050" w:rsidRDefault="00FD6F81">
            <w:pPr>
              <w:pStyle w:val="TableParagraph"/>
              <w:spacing w:line="220" w:lineRule="auto"/>
              <w:ind w:left="263" w:right="25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окончания фиксации участников</w:t>
            </w:r>
          </w:p>
          <w:p w:rsidR="00140050" w:rsidRDefault="00FD6F81">
            <w:pPr>
              <w:pStyle w:val="TableParagraph"/>
              <w:spacing w:line="234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розыгрыша</w:t>
            </w:r>
          </w:p>
        </w:tc>
        <w:tc>
          <w:tcPr>
            <w:tcW w:w="1808" w:type="dxa"/>
          </w:tcPr>
          <w:p w:rsidR="00140050" w:rsidRDefault="00FD6F81">
            <w:pPr>
              <w:pStyle w:val="TableParagraph"/>
              <w:spacing w:line="218" w:lineRule="auto"/>
              <w:ind w:left="271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140050" w:rsidRDefault="00FD6F81">
            <w:pPr>
              <w:pStyle w:val="TableParagraph"/>
              <w:spacing w:line="25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розыгрыша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объявления победителей</w:t>
            </w:r>
          </w:p>
        </w:tc>
        <w:tc>
          <w:tcPr>
            <w:tcW w:w="1642" w:type="dxa"/>
          </w:tcPr>
          <w:p w:rsidR="00140050" w:rsidRDefault="00FD6F81">
            <w:pPr>
              <w:pStyle w:val="TableParagraph"/>
              <w:spacing w:before="254" w:line="218" w:lineRule="auto"/>
              <w:ind w:left="311" w:right="301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Общий призовой </w:t>
            </w:r>
            <w:r>
              <w:rPr>
                <w:b/>
                <w:spacing w:val="-4"/>
                <w:sz w:val="24"/>
              </w:rPr>
              <w:t>фонд</w:t>
            </w:r>
          </w:p>
        </w:tc>
      </w:tr>
      <w:tr w:rsidR="00140050">
        <w:trPr>
          <w:trHeight w:val="1264"/>
        </w:trPr>
        <w:tc>
          <w:tcPr>
            <w:tcW w:w="1217" w:type="dxa"/>
          </w:tcPr>
          <w:p w:rsidR="00140050" w:rsidRDefault="00140050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140050" w:rsidRDefault="00FD6F81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77" w:type="dxa"/>
          </w:tcPr>
          <w:p w:rsidR="00140050" w:rsidRDefault="00140050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140050" w:rsidRDefault="0021758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D6F81">
              <w:rPr>
                <w:spacing w:val="-2"/>
                <w:sz w:val="24"/>
              </w:rPr>
              <w:t>.07.2025 г.</w:t>
            </w:r>
          </w:p>
        </w:tc>
        <w:tc>
          <w:tcPr>
            <w:tcW w:w="1795" w:type="dxa"/>
          </w:tcPr>
          <w:p w:rsidR="00140050" w:rsidRDefault="00140050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140050" w:rsidRDefault="00FD6F8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217582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</w:t>
            </w:r>
            <w:r w:rsidR="00217582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.2025 г.</w:t>
            </w:r>
          </w:p>
        </w:tc>
        <w:tc>
          <w:tcPr>
            <w:tcW w:w="1808" w:type="dxa"/>
          </w:tcPr>
          <w:p w:rsidR="00140050" w:rsidRDefault="00140050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:rsidR="00140050" w:rsidRDefault="00FD6F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17582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</w:t>
            </w:r>
            <w:r w:rsidR="00217582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.2025 г.</w:t>
            </w:r>
          </w:p>
        </w:tc>
        <w:tc>
          <w:tcPr>
            <w:tcW w:w="1642" w:type="dxa"/>
          </w:tcPr>
          <w:p w:rsidR="00140050" w:rsidRPr="000A29CB" w:rsidRDefault="00FD6F81">
            <w:pPr>
              <w:pStyle w:val="TableParagraph"/>
              <w:spacing w:line="242" w:lineRule="exact"/>
              <w:ind w:left="6"/>
              <w:jc w:val="center"/>
              <w:rPr>
                <w:sz w:val="24"/>
              </w:rPr>
            </w:pPr>
            <w:r w:rsidRPr="000A29CB">
              <w:rPr>
                <w:spacing w:val="-2"/>
                <w:sz w:val="24"/>
              </w:rPr>
              <w:t xml:space="preserve">500 000 (пятьсот тысяч) тенге </w:t>
            </w:r>
          </w:p>
        </w:tc>
      </w:tr>
    </w:tbl>
    <w:p w:rsidR="00140050" w:rsidRPr="000A29CB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255"/>
        <w:ind w:left="1" w:right="28" w:firstLine="0"/>
        <w:rPr>
          <w:sz w:val="24"/>
        </w:rPr>
      </w:pPr>
      <w:r w:rsidRPr="000A29CB">
        <w:rPr>
          <w:sz w:val="24"/>
        </w:rPr>
        <w:t>Приз</w:t>
      </w:r>
      <w:r w:rsidRPr="000A29CB">
        <w:rPr>
          <w:spacing w:val="31"/>
          <w:sz w:val="24"/>
        </w:rPr>
        <w:t xml:space="preserve"> </w:t>
      </w:r>
      <w:r w:rsidRPr="000A29CB">
        <w:rPr>
          <w:sz w:val="24"/>
        </w:rPr>
        <w:t>–</w:t>
      </w:r>
      <w:r w:rsidRPr="000A29CB">
        <w:rPr>
          <w:spacing w:val="30"/>
          <w:sz w:val="24"/>
        </w:rPr>
        <w:t xml:space="preserve"> </w:t>
      </w:r>
      <w:r w:rsidRPr="000A29CB">
        <w:rPr>
          <w:sz w:val="24"/>
        </w:rPr>
        <w:t>10</w:t>
      </w:r>
      <w:r w:rsidRPr="000A29CB">
        <w:rPr>
          <w:spacing w:val="30"/>
          <w:sz w:val="24"/>
        </w:rPr>
        <w:t xml:space="preserve"> </w:t>
      </w:r>
      <w:r w:rsidRPr="000A29CB">
        <w:rPr>
          <w:sz w:val="24"/>
        </w:rPr>
        <w:t>(десять)</w:t>
      </w:r>
      <w:r w:rsidRPr="000A29CB">
        <w:rPr>
          <w:spacing w:val="29"/>
          <w:sz w:val="24"/>
        </w:rPr>
        <w:t xml:space="preserve"> </w:t>
      </w:r>
      <w:r w:rsidRPr="000A29CB">
        <w:rPr>
          <w:sz w:val="24"/>
        </w:rPr>
        <w:t>призов по 50 000 (пятьдесят тысяч) тенге</w:t>
      </w:r>
      <w:r w:rsidRPr="000A29CB">
        <w:rPr>
          <w:spacing w:val="-2"/>
          <w:sz w:val="24"/>
        </w:rPr>
        <w:t>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line="245" w:lineRule="exact"/>
        <w:ind w:hanging="42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(десять)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розыгрышу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Призов.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line="263" w:lineRule="exact"/>
        <w:ind w:hanging="427"/>
        <w:rPr>
          <w:sz w:val="24"/>
        </w:rPr>
      </w:pP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Правилах:</w:t>
      </w:r>
    </w:p>
    <w:p w:rsidR="00140050" w:rsidRDefault="00FD6F81">
      <w:pPr>
        <w:pStyle w:val="a3"/>
        <w:spacing w:line="275" w:lineRule="exact"/>
        <w:ind w:left="1"/>
        <w:jc w:val="both"/>
      </w:pPr>
      <w:r>
        <w:rPr>
          <w:b/>
        </w:rPr>
        <w:t>Акция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кампания,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клиентской</w:t>
      </w:r>
      <w:r>
        <w:rPr>
          <w:spacing w:val="-2"/>
        </w:rPr>
        <w:t xml:space="preserve"> базы;</w:t>
      </w:r>
    </w:p>
    <w:p w:rsidR="00140050" w:rsidRDefault="00FD6F81">
      <w:pPr>
        <w:pStyle w:val="a3"/>
        <w:spacing w:before="1"/>
        <w:ind w:left="1" w:right="174"/>
        <w:jc w:val="both"/>
      </w:pPr>
      <w:r>
        <w:rPr>
          <w:b/>
        </w:rPr>
        <w:t xml:space="preserve">Микрокредит </w:t>
      </w:r>
      <w:r>
        <w:t>– деньги, предоставляемые Организатором клиенту в национальной валюте на основании договора о предоставлении микрокредита, на условиях платности, срочности и возвратности;</w:t>
      </w:r>
    </w:p>
    <w:p w:rsidR="00140050" w:rsidRDefault="00FD6F81">
      <w:pPr>
        <w:pStyle w:val="a3"/>
        <w:ind w:left="1" w:right="175"/>
        <w:jc w:val="both"/>
      </w:pPr>
      <w:r>
        <w:rPr>
          <w:b/>
        </w:rPr>
        <w:t xml:space="preserve">Победитель </w:t>
      </w:r>
      <w:r>
        <w:t xml:space="preserve">- </w:t>
      </w:r>
      <w:r>
        <w:rPr>
          <w:color w:val="333333"/>
        </w:rPr>
        <w:t>Участник Акции, соответствующий условиям Акции, признанный таковым в соответствии с настоящими Правилами;</w:t>
      </w:r>
    </w:p>
    <w:p w:rsidR="00140050" w:rsidRDefault="00FD6F81">
      <w:pPr>
        <w:pStyle w:val="a3"/>
        <w:ind w:left="1" w:right="128"/>
        <w:jc w:val="both"/>
      </w:pPr>
      <w:r>
        <w:rPr>
          <w:b/>
        </w:rPr>
        <w:t xml:space="preserve">Сайт - </w:t>
      </w:r>
      <w:r>
        <w:t xml:space="preserve">официальный интернет-ресурс Организатора </w:t>
      </w:r>
      <w:hyperlink r:id="rId5">
        <w:r>
          <w:t>www.solva.kz</w:t>
        </w:r>
      </w:hyperlink>
      <w:r>
        <w:t xml:space="preserve"> и/или мобильное приложение «Solva.kz» и/или официальный аккаунт Организатора в социальной сети </w:t>
      </w:r>
      <w:proofErr w:type="spellStart"/>
      <w:r>
        <w:t>Instagram</w:t>
      </w:r>
      <w:proofErr w:type="spellEnd"/>
      <w:r>
        <w:t xml:space="preserve"> @</w:t>
      </w:r>
      <w:proofErr w:type="spellStart"/>
      <w:r>
        <w:t>solva_app</w:t>
      </w:r>
      <w:proofErr w:type="spellEnd"/>
      <w:r>
        <w:t>;</w:t>
      </w:r>
    </w:p>
    <w:p w:rsidR="00140050" w:rsidRDefault="00FD6F81">
      <w:pPr>
        <w:pStyle w:val="a3"/>
        <w:ind w:left="1"/>
        <w:jc w:val="both"/>
      </w:pPr>
      <w:r>
        <w:rPr>
          <w:b/>
        </w:rPr>
        <w:t>Клиент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являющееся</w:t>
      </w:r>
      <w:r>
        <w:rPr>
          <w:spacing w:val="-2"/>
        </w:rPr>
        <w:t xml:space="preserve"> </w:t>
      </w:r>
      <w:r>
        <w:t>держателем</w:t>
      </w:r>
      <w:r>
        <w:rPr>
          <w:spacing w:val="-1"/>
        </w:rPr>
        <w:t xml:space="preserve"> </w:t>
      </w:r>
      <w:r>
        <w:t>Карты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Лайт</w:t>
      </w:r>
      <w:proofErr w:type="spellEnd"/>
      <w:r>
        <w:rPr>
          <w:spacing w:val="-2"/>
        </w:rPr>
        <w:t>;</w:t>
      </w:r>
    </w:p>
    <w:p w:rsidR="00140050" w:rsidRDefault="00FD6F81">
      <w:pPr>
        <w:pStyle w:val="a3"/>
        <w:ind w:left="1" w:right="135"/>
        <w:jc w:val="both"/>
      </w:pPr>
      <w:r>
        <w:rPr>
          <w:b/>
        </w:rPr>
        <w:t>Карта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Лайт</w:t>
      </w:r>
      <w:proofErr w:type="spellEnd"/>
      <w:r>
        <w:t>-</w:t>
      </w:r>
      <w:r>
        <w:rPr>
          <w:spacing w:val="-15"/>
        </w:rPr>
        <w:t xml:space="preserve"> </w:t>
      </w:r>
      <w:r>
        <w:t>платежная</w:t>
      </w:r>
      <w:r>
        <w:rPr>
          <w:spacing w:val="-14"/>
        </w:rPr>
        <w:t xml:space="preserve"> </w:t>
      </w:r>
      <w:r>
        <w:t>карточка</w:t>
      </w:r>
      <w:r>
        <w:rPr>
          <w:spacing w:val="-15"/>
        </w:rPr>
        <w:t xml:space="preserve"> </w:t>
      </w:r>
      <w:proofErr w:type="spellStart"/>
      <w:r>
        <w:t>Visa</w:t>
      </w:r>
      <w:proofErr w:type="spellEnd"/>
      <w:r>
        <w:rPr>
          <w:spacing w:val="-15"/>
        </w:rPr>
        <w:t xml:space="preserve"> </w:t>
      </w:r>
      <w:proofErr w:type="spellStart"/>
      <w:r>
        <w:t>Virtuon</w:t>
      </w:r>
      <w:proofErr w:type="spellEnd"/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proofErr w:type="spellStart"/>
      <w:r>
        <w:t>Light</w:t>
      </w:r>
      <w:proofErr w:type="spellEnd"/>
      <w:r>
        <w:rPr>
          <w:spacing w:val="-14"/>
        </w:rPr>
        <w:t xml:space="preserve"> </w:t>
      </w:r>
      <w:r>
        <w:t>эмитированной</w:t>
      </w:r>
      <w:r>
        <w:rPr>
          <w:spacing w:val="-15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</w:t>
      </w:r>
      <w:proofErr w:type="spellStart"/>
      <w:r>
        <w:t>Bank</w:t>
      </w:r>
      <w:proofErr w:type="spellEnd"/>
      <w:r>
        <w:rPr>
          <w:spacing w:val="-14"/>
        </w:rPr>
        <w:t xml:space="preserve"> </w:t>
      </w:r>
      <w:r>
        <w:t>RBK»</w:t>
      </w:r>
      <w:r>
        <w:rPr>
          <w:spacing w:val="-15"/>
        </w:rPr>
        <w:t xml:space="preserve"> </w:t>
      </w:r>
      <w:r>
        <w:t xml:space="preserve">(карта S </w:t>
      </w:r>
      <w:proofErr w:type="spellStart"/>
      <w:r>
        <w:t>lite</w:t>
      </w:r>
      <w:proofErr w:type="spellEnd"/>
      <w:r>
        <w:t>);</w:t>
      </w:r>
    </w:p>
    <w:p w:rsidR="00140050" w:rsidRDefault="00FD6F81">
      <w:pPr>
        <w:pStyle w:val="a3"/>
        <w:ind w:left="1" w:right="129"/>
        <w:jc w:val="both"/>
      </w:pPr>
      <w:r>
        <w:rPr>
          <w:b/>
        </w:rPr>
        <w:t xml:space="preserve">Участник Акции – </w:t>
      </w:r>
      <w:r>
        <w:t>Клиент, физическое лицо, достигшее 18-летнего возраста, резидент РК и находящееся на территории Республики Казахстан, соответствующий условиям Акции;</w:t>
      </w:r>
    </w:p>
    <w:p w:rsidR="00140050" w:rsidRDefault="00140050">
      <w:pPr>
        <w:pStyle w:val="a3"/>
        <w:jc w:val="both"/>
        <w:sectPr w:rsidR="00140050">
          <w:type w:val="continuous"/>
          <w:pgSz w:w="11920" w:h="16850"/>
          <w:pgMar w:top="540" w:right="708" w:bottom="280" w:left="1559" w:header="720" w:footer="720" w:gutter="0"/>
          <w:cols w:space="720"/>
        </w:sectPr>
      </w:pPr>
    </w:p>
    <w:p w:rsidR="00140050" w:rsidRDefault="00FD6F81">
      <w:pPr>
        <w:pStyle w:val="a3"/>
        <w:spacing w:before="77"/>
        <w:ind w:left="1" w:right="29"/>
        <w:jc w:val="both"/>
      </w:pPr>
      <w:r>
        <w:rPr>
          <w:b/>
        </w:rPr>
        <w:lastRenderedPageBreak/>
        <w:t>Покупка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безналичная</w:t>
      </w:r>
      <w:r>
        <w:rPr>
          <w:spacing w:val="-6"/>
        </w:rPr>
        <w:t xml:space="preserve"> </w:t>
      </w:r>
      <w:r>
        <w:t>операция,</w:t>
      </w:r>
      <w:r>
        <w:rPr>
          <w:spacing w:val="-8"/>
        </w:rPr>
        <w:t xml:space="preserve"> </w:t>
      </w:r>
      <w:r>
        <w:t>инициируемая</w:t>
      </w:r>
      <w:r>
        <w:rPr>
          <w:spacing w:val="-6"/>
        </w:rPr>
        <w:t xml:space="preserve"> </w:t>
      </w:r>
      <w:r>
        <w:t>Клиентом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Карты</w:t>
      </w:r>
      <w:r>
        <w:rPr>
          <w:spacing w:val="-6"/>
        </w:rPr>
        <w:t xml:space="preserve"> </w:t>
      </w:r>
      <w:proofErr w:type="spellStart"/>
      <w:r>
        <w:t>Лайт</w:t>
      </w:r>
      <w:proofErr w:type="spellEnd"/>
      <w:r>
        <w:rPr>
          <w:spacing w:val="-7"/>
        </w:rPr>
        <w:t xml:space="preserve"> </w:t>
      </w:r>
      <w:r>
        <w:t xml:space="preserve">по оплате товаров и услуг, за исключением покупок, определенных в Приложении №1 к </w:t>
      </w:r>
      <w:r>
        <w:rPr>
          <w:spacing w:val="-2"/>
        </w:rPr>
        <w:t>Правилам.</w:t>
      </w:r>
    </w:p>
    <w:p w:rsidR="00140050" w:rsidRDefault="00140050">
      <w:pPr>
        <w:pStyle w:val="a3"/>
      </w:pPr>
    </w:p>
    <w:p w:rsidR="00140050" w:rsidRDefault="00140050">
      <w:pPr>
        <w:pStyle w:val="a3"/>
        <w:spacing w:before="1"/>
      </w:pPr>
    </w:p>
    <w:p w:rsidR="00140050" w:rsidRDefault="00FD6F81">
      <w:pPr>
        <w:pStyle w:val="1"/>
        <w:numPr>
          <w:ilvl w:val="1"/>
          <w:numId w:val="2"/>
        </w:numPr>
        <w:tabs>
          <w:tab w:val="left" w:pos="567"/>
        </w:tabs>
        <w:ind w:left="567" w:hanging="566"/>
        <w:jc w:val="both"/>
      </w:pP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:rsidR="00140050" w:rsidRDefault="00FD6F81">
      <w:pPr>
        <w:pStyle w:val="a4"/>
        <w:numPr>
          <w:ilvl w:val="2"/>
          <w:numId w:val="2"/>
        </w:numPr>
        <w:tabs>
          <w:tab w:val="left" w:pos="283"/>
        </w:tabs>
        <w:ind w:right="26" w:firstLine="0"/>
        <w:rPr>
          <w:sz w:val="24"/>
        </w:rPr>
      </w:pPr>
      <w:r>
        <w:rPr>
          <w:sz w:val="24"/>
        </w:rPr>
        <w:t>Для участия в Акции Клиенту необходимо совершить Покупки на сумму от 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000 (тридцати тысяч) тенге с использованием Карты </w:t>
      </w:r>
      <w:proofErr w:type="spellStart"/>
      <w:r>
        <w:rPr>
          <w:sz w:val="24"/>
        </w:rPr>
        <w:t>Лайт</w:t>
      </w:r>
      <w:proofErr w:type="spellEnd"/>
      <w:r>
        <w:rPr>
          <w:sz w:val="24"/>
        </w:rPr>
        <w:t xml:space="preserve"> через POS-терминалы, включая бесконтактную оплату, или в сети Интернет (электронные магазины), в течение периода проведения Акции</w:t>
      </w:r>
      <w:r w:rsidR="00217582">
        <w:rPr>
          <w:sz w:val="24"/>
        </w:rPr>
        <w:t>, а так</w:t>
      </w:r>
      <w:bookmarkStart w:id="0" w:name="_GoBack"/>
      <w:bookmarkEnd w:id="0"/>
      <w:r w:rsidR="00217582">
        <w:rPr>
          <w:sz w:val="24"/>
        </w:rPr>
        <w:t xml:space="preserve">же перейти в официальный </w:t>
      </w:r>
      <w:r w:rsidR="00217582">
        <w:rPr>
          <w:sz w:val="24"/>
          <w:lang w:val="en-US"/>
        </w:rPr>
        <w:t>Instagram</w:t>
      </w:r>
      <w:r w:rsidR="00217582" w:rsidRPr="00217582">
        <w:rPr>
          <w:sz w:val="24"/>
        </w:rPr>
        <w:t xml:space="preserve"> </w:t>
      </w:r>
      <w:r w:rsidR="00217582">
        <w:rPr>
          <w:sz w:val="24"/>
        </w:rPr>
        <w:t xml:space="preserve">аккаунт </w:t>
      </w:r>
      <w:r w:rsidR="00217582" w:rsidRPr="00217582">
        <w:rPr>
          <w:sz w:val="24"/>
        </w:rPr>
        <w:t>@</w:t>
      </w:r>
      <w:proofErr w:type="spellStart"/>
      <w:r w:rsidR="00217582">
        <w:rPr>
          <w:sz w:val="24"/>
          <w:lang w:val="en-US"/>
        </w:rPr>
        <w:t>solva</w:t>
      </w:r>
      <w:proofErr w:type="spellEnd"/>
      <w:r w:rsidR="00217582" w:rsidRPr="00217582">
        <w:rPr>
          <w:sz w:val="24"/>
        </w:rPr>
        <w:t>_</w:t>
      </w:r>
      <w:r w:rsidR="00217582">
        <w:rPr>
          <w:sz w:val="24"/>
          <w:lang w:val="en-US"/>
        </w:rPr>
        <w:t>app</w:t>
      </w:r>
      <w:r w:rsidR="00217582">
        <w:rPr>
          <w:sz w:val="24"/>
        </w:rPr>
        <w:t xml:space="preserve"> и написать в личные сообщения номер телефона, указанный при регистрации</w:t>
      </w:r>
      <w:r>
        <w:rPr>
          <w:sz w:val="24"/>
        </w:rPr>
        <w:t>;</w:t>
      </w:r>
    </w:p>
    <w:p w:rsidR="00140050" w:rsidRPr="00217582" w:rsidRDefault="00217582" w:rsidP="00217582">
      <w:pPr>
        <w:tabs>
          <w:tab w:val="left" w:pos="204"/>
        </w:tabs>
        <w:ind w:right="36"/>
        <w:rPr>
          <w:sz w:val="24"/>
        </w:rPr>
      </w:pPr>
      <w:r>
        <w:rPr>
          <w:sz w:val="24"/>
        </w:rPr>
        <w:t xml:space="preserve">-   </w:t>
      </w:r>
      <w:r w:rsidR="00FD6F81" w:rsidRPr="00217582">
        <w:rPr>
          <w:sz w:val="24"/>
        </w:rPr>
        <w:t xml:space="preserve">Для участия в Акции не засчитываются покупки, определенные в Приложении №1 к </w:t>
      </w:r>
      <w:r w:rsidR="00FD6F81" w:rsidRPr="00217582">
        <w:rPr>
          <w:spacing w:val="-2"/>
          <w:sz w:val="24"/>
        </w:rPr>
        <w:t>Правилам;</w:t>
      </w:r>
    </w:p>
    <w:p w:rsidR="00140050" w:rsidRDefault="00FD6F81">
      <w:pPr>
        <w:pStyle w:val="a4"/>
        <w:numPr>
          <w:ilvl w:val="2"/>
          <w:numId w:val="2"/>
        </w:numPr>
        <w:tabs>
          <w:tab w:val="left" w:pos="283"/>
        </w:tabs>
        <w:ind w:right="27" w:firstLine="0"/>
        <w:rPr>
          <w:sz w:val="24"/>
        </w:rPr>
      </w:pP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использованием Карты </w:t>
      </w:r>
      <w:proofErr w:type="spellStart"/>
      <w:r>
        <w:rPr>
          <w:sz w:val="24"/>
        </w:rPr>
        <w:t>Лайт</w:t>
      </w:r>
      <w:proofErr w:type="spellEnd"/>
      <w:r>
        <w:rPr>
          <w:sz w:val="24"/>
        </w:rPr>
        <w:t>, в т.ч. на дату проведения розыгрыша;</w:t>
      </w:r>
    </w:p>
    <w:p w:rsidR="00140050" w:rsidRDefault="00FD6F81">
      <w:pPr>
        <w:pStyle w:val="a4"/>
        <w:numPr>
          <w:ilvl w:val="2"/>
          <w:numId w:val="2"/>
        </w:numPr>
        <w:tabs>
          <w:tab w:val="left" w:pos="283"/>
        </w:tabs>
        <w:ind w:left="283" w:hanging="282"/>
      </w:pPr>
      <w:r>
        <w:rPr>
          <w:sz w:val="24"/>
        </w:rPr>
        <w:t>Участниками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микрокредиту;</w:t>
      </w:r>
    </w:p>
    <w:p w:rsidR="00140050" w:rsidRDefault="00FD6F81">
      <w:pPr>
        <w:pStyle w:val="a4"/>
        <w:numPr>
          <w:ilvl w:val="2"/>
          <w:numId w:val="2"/>
        </w:numPr>
        <w:tabs>
          <w:tab w:val="left" w:pos="283"/>
        </w:tabs>
        <w:spacing w:before="1"/>
        <w:ind w:right="36" w:firstLine="0"/>
      </w:pPr>
      <w:r>
        <w:rPr>
          <w:sz w:val="24"/>
        </w:rPr>
        <w:t>Участниками не могут быть сотрудники Организатора, аффилированные с ними лица, члены их семей;</w:t>
      </w:r>
    </w:p>
    <w:p w:rsidR="00140050" w:rsidRDefault="00FD6F81">
      <w:pPr>
        <w:pStyle w:val="a4"/>
        <w:numPr>
          <w:ilvl w:val="2"/>
          <w:numId w:val="2"/>
        </w:numPr>
        <w:tabs>
          <w:tab w:val="left" w:pos="283"/>
        </w:tabs>
        <w:ind w:right="29" w:firstLine="0"/>
      </w:pPr>
      <w:r>
        <w:rPr>
          <w:sz w:val="24"/>
        </w:rPr>
        <w:t xml:space="preserve">Каждый Участник может быть Победителем только один раз и получить не более одного </w:t>
      </w:r>
      <w:r>
        <w:rPr>
          <w:spacing w:val="-2"/>
          <w:sz w:val="24"/>
        </w:rPr>
        <w:t>Приза.</w:t>
      </w:r>
    </w:p>
    <w:p w:rsidR="00140050" w:rsidRDefault="00FD6F81">
      <w:pPr>
        <w:pStyle w:val="1"/>
        <w:numPr>
          <w:ilvl w:val="0"/>
          <w:numId w:val="2"/>
        </w:numPr>
        <w:tabs>
          <w:tab w:val="left" w:pos="530"/>
        </w:tabs>
        <w:spacing w:before="266" w:line="275" w:lineRule="exact"/>
        <w:ind w:left="530" w:hanging="529"/>
        <w:jc w:val="both"/>
      </w:pPr>
      <w:r>
        <w:t>Предмет</w:t>
      </w:r>
      <w:r>
        <w:rPr>
          <w:spacing w:val="-3"/>
        </w:rPr>
        <w:t xml:space="preserve"> </w:t>
      </w:r>
      <w:r>
        <w:rPr>
          <w:spacing w:val="-4"/>
        </w:rPr>
        <w:t>Акции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1" w:firstLine="0"/>
        <w:jc w:val="both"/>
        <w:rPr>
          <w:sz w:val="24"/>
        </w:rPr>
      </w:pPr>
      <w:r>
        <w:rPr>
          <w:sz w:val="24"/>
        </w:rPr>
        <w:t xml:space="preserve">В Акции разыгрываются Призы. Выбор победителей будет проводиться с помощью сервиса Random.org - генератора случайных чисел по порядковым номерам участников. В дату проведения розыгрыша Участнику поступает от Организатора уведомление о присвоении порядкового номера. Выбор победителей будет осуществляться в сроки, установленные п. 2.2 настоящих Правил. Победители будут опубликованы в официальном аккаунте Организатора в 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 xml:space="preserve"> @</w:t>
      </w:r>
      <w:proofErr w:type="spellStart"/>
      <w:r>
        <w:rPr>
          <w:sz w:val="24"/>
        </w:rPr>
        <w:t>solva_app</w:t>
      </w:r>
      <w:proofErr w:type="spellEnd"/>
      <w:r>
        <w:rPr>
          <w:sz w:val="24"/>
        </w:rPr>
        <w:t>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26" w:firstLine="0"/>
        <w:jc w:val="both"/>
        <w:rPr>
          <w:sz w:val="24"/>
        </w:rPr>
      </w:pPr>
      <w:r>
        <w:rPr>
          <w:sz w:val="24"/>
        </w:rPr>
        <w:t>В случае выигрыша Победитель обязан известить Организатора в течение 3 (трех) рабочих дней с Даты проведения розыгрыша о своем намерении получить Приз и нести все расходы, связанные с его получением, а также предоставить Организатору запрошенные документы, необходимые для передачи Приза.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7" w:firstLine="0"/>
        <w:jc w:val="both"/>
        <w:rPr>
          <w:sz w:val="24"/>
        </w:rPr>
      </w:pPr>
      <w:r>
        <w:rPr>
          <w:sz w:val="24"/>
        </w:rPr>
        <w:t xml:space="preserve">Оплата всех необходимых налогов, связанных с проводимой Акцией, обеспечивается </w:t>
      </w:r>
      <w:r>
        <w:rPr>
          <w:spacing w:val="-2"/>
          <w:sz w:val="24"/>
        </w:rPr>
        <w:t>Организатором.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5" w:firstLine="0"/>
        <w:jc w:val="both"/>
        <w:rPr>
          <w:sz w:val="24"/>
        </w:rPr>
      </w:pPr>
      <w:r>
        <w:rPr>
          <w:sz w:val="24"/>
        </w:rPr>
        <w:t>Организатор имеет право перевыбрать победителя, если Участник Акции, нерезидент РК, не достиг 18-летнего возраста, не проживает на территории Республики Казахстан.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28" w:firstLine="0"/>
        <w:jc w:val="both"/>
        <w:rPr>
          <w:sz w:val="24"/>
        </w:rPr>
      </w:pPr>
      <w:r>
        <w:rPr>
          <w:sz w:val="24"/>
        </w:rPr>
        <w:t>В случае неполучения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3.2 настоящих Правил, подтверждения от Победителя о намерении принять Приз либо отказе от его принятия, а также в случае несоответствия Победителя условиям Акции, Организатор определяет новую Дату проведения розыгрыша и повторно запускает генератор случайных чисел для определения нового победителя в соответствии с порядком, установленным п.3.1 Правил.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hanging="427"/>
        <w:jc w:val="both"/>
        <w:rPr>
          <w:sz w:val="24"/>
        </w:rPr>
      </w:pPr>
      <w:r>
        <w:rPr>
          <w:sz w:val="24"/>
        </w:rPr>
        <w:t>Приз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лицам.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9" w:firstLine="0"/>
        <w:jc w:val="both"/>
        <w:rPr>
          <w:sz w:val="24"/>
        </w:rPr>
      </w:pPr>
      <w:r>
        <w:rPr>
          <w:sz w:val="24"/>
        </w:rPr>
        <w:t>Приз выдается только Победителю в течение 30 календарных дней с даты выполнения Победителем условий, предусмотренных п.2.6 Правил.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3" w:firstLine="0"/>
        <w:jc w:val="both"/>
        <w:rPr>
          <w:sz w:val="24"/>
        </w:rPr>
      </w:pPr>
      <w:r>
        <w:rPr>
          <w:sz w:val="24"/>
        </w:rPr>
        <w:t>Фактом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имя Победителя в рекламных целях, а также правом Организатора привлекать Победителя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роликах,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рекламных </w:t>
      </w:r>
      <w:r>
        <w:rPr>
          <w:spacing w:val="-2"/>
          <w:sz w:val="24"/>
        </w:rPr>
        <w:t>целях.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1"/>
        <w:ind w:left="1" w:right="133" w:firstLine="0"/>
        <w:jc w:val="both"/>
        <w:rPr>
          <w:sz w:val="24"/>
        </w:rPr>
      </w:pPr>
      <w:r>
        <w:rPr>
          <w:sz w:val="24"/>
        </w:rPr>
        <w:t>Организатор имеет право продлить сроки проведения Акции, изменить процедуру выдачи</w:t>
      </w:r>
      <w:r>
        <w:rPr>
          <w:spacing w:val="-9"/>
          <w:sz w:val="24"/>
        </w:rPr>
        <w:t xml:space="preserve"> </w:t>
      </w:r>
      <w:r>
        <w:rPr>
          <w:sz w:val="24"/>
        </w:rPr>
        <w:t>Приза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проведения.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708"/>
        </w:tabs>
        <w:ind w:left="1" w:right="129" w:firstLine="0"/>
        <w:jc w:val="both"/>
        <w:rPr>
          <w:sz w:val="24"/>
        </w:rPr>
      </w:pPr>
      <w:r>
        <w:rPr>
          <w:sz w:val="24"/>
        </w:rPr>
        <w:t>Розыгрыш признается несостоявшимся в случаях отказа Организатора от его проведения, путем размещения соответствующего информационного сообщения на Сайте. При этом каких-либо мер ответственности в случаях, когда розыгрыш не состоялся, к Организатору не может быть применено.</w:t>
      </w:r>
    </w:p>
    <w:p w:rsidR="00140050" w:rsidRDefault="00140050">
      <w:pPr>
        <w:pStyle w:val="a4"/>
        <w:rPr>
          <w:sz w:val="24"/>
        </w:rPr>
        <w:sectPr w:rsidR="00140050">
          <w:pgSz w:w="11920" w:h="16850"/>
          <w:pgMar w:top="540" w:right="708" w:bottom="280" w:left="1559" w:header="720" w:footer="720" w:gutter="0"/>
          <w:cols w:space="720"/>
        </w:sectPr>
      </w:pPr>
    </w:p>
    <w:p w:rsidR="00140050" w:rsidRDefault="00FD6F81">
      <w:pPr>
        <w:pStyle w:val="a4"/>
        <w:numPr>
          <w:ilvl w:val="1"/>
          <w:numId w:val="2"/>
        </w:numPr>
        <w:tabs>
          <w:tab w:val="left" w:pos="708"/>
        </w:tabs>
        <w:spacing w:before="77"/>
        <w:ind w:left="1" w:right="137" w:firstLine="0"/>
        <w:jc w:val="both"/>
        <w:rPr>
          <w:sz w:val="24"/>
        </w:rPr>
      </w:pPr>
      <w:r>
        <w:rPr>
          <w:sz w:val="24"/>
        </w:rPr>
        <w:lastRenderedPageBreak/>
        <w:t>Все Участники Акции, принимая в ней участие, соглашаются с требованиями, предусмотренными настоящими Правилами, обязываются придерживаться и выполнять их. Если Участники, которые нарушили условия Акции или совершили акты мошенничества и/или обмана для получения Приза, будут выявлены (уличены) Организатором, Победитель теряет право на получение Приза. Решение об отказе в получении Приза, которое принимается Организатором, является окончательным.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708"/>
        </w:tabs>
        <w:spacing w:line="255" w:lineRule="exact"/>
        <w:ind w:left="708" w:hanging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140050" w:rsidRDefault="00FD6F81">
      <w:pPr>
        <w:pStyle w:val="a4"/>
        <w:numPr>
          <w:ilvl w:val="0"/>
          <w:numId w:val="1"/>
        </w:numPr>
        <w:tabs>
          <w:tab w:val="left" w:pos="283"/>
        </w:tabs>
        <w:ind w:right="137" w:firstLine="0"/>
        <w:jc w:val="both"/>
        <w:rPr>
          <w:sz w:val="24"/>
        </w:rPr>
      </w:pPr>
      <w:r>
        <w:rPr>
          <w:sz w:val="24"/>
        </w:rPr>
        <w:t>невыполнение (несвоевременное выполнение) Участниками обязанностей, предусмотренных настоящими Правилами;</w:t>
      </w:r>
    </w:p>
    <w:p w:rsidR="00140050" w:rsidRDefault="00FD6F81">
      <w:pPr>
        <w:pStyle w:val="a4"/>
        <w:numPr>
          <w:ilvl w:val="0"/>
          <w:numId w:val="1"/>
        </w:numPr>
        <w:tabs>
          <w:tab w:val="left" w:pos="283"/>
        </w:tabs>
        <w:spacing w:line="253" w:lineRule="exact"/>
        <w:ind w:left="283" w:hanging="282"/>
        <w:jc w:val="both"/>
        <w:rPr>
          <w:sz w:val="24"/>
        </w:rPr>
      </w:pP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спровоцированные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140050" w:rsidRDefault="00FD6F81">
      <w:pPr>
        <w:pStyle w:val="a4"/>
        <w:numPr>
          <w:ilvl w:val="0"/>
          <w:numId w:val="1"/>
        </w:numPr>
        <w:tabs>
          <w:tab w:val="left" w:pos="283"/>
        </w:tabs>
        <w:ind w:right="131" w:firstLine="0"/>
        <w:jc w:val="both"/>
        <w:rPr>
          <w:sz w:val="24"/>
        </w:rPr>
      </w:pPr>
      <w:r>
        <w:rPr>
          <w:sz w:val="24"/>
        </w:rPr>
        <w:t>неполучение от Участников писем, звонков, факсимильных и (или) электронных сообщений, посылок, в том числе по вине почтовой или курьерской службы, организаций связи, в результате технических проблем и (или) мошенничества в сети Интернет и (или) каналов связи, используемых при проведении Акции;</w:t>
      </w:r>
    </w:p>
    <w:p w:rsidR="00140050" w:rsidRDefault="00FD6F81">
      <w:pPr>
        <w:pStyle w:val="a4"/>
        <w:numPr>
          <w:ilvl w:val="0"/>
          <w:numId w:val="1"/>
        </w:numPr>
        <w:tabs>
          <w:tab w:val="left" w:pos="283"/>
        </w:tabs>
        <w:ind w:right="144" w:firstLine="0"/>
        <w:jc w:val="both"/>
        <w:rPr>
          <w:sz w:val="24"/>
        </w:rPr>
      </w:pPr>
      <w:r>
        <w:rPr>
          <w:sz w:val="24"/>
        </w:rPr>
        <w:t>получение от участников неполных и (или) некорректных контактных и (или) иных сведений, необходимых в целях проведения Акции и передачи Приза.</w:t>
      </w:r>
    </w:p>
    <w:p w:rsidR="00140050" w:rsidRDefault="00FD6F81">
      <w:pPr>
        <w:pStyle w:val="1"/>
        <w:numPr>
          <w:ilvl w:val="0"/>
          <w:numId w:val="2"/>
        </w:numPr>
        <w:tabs>
          <w:tab w:val="left" w:pos="428"/>
        </w:tabs>
        <w:spacing w:before="254" w:line="275" w:lineRule="exact"/>
        <w:ind w:left="428" w:hanging="427"/>
      </w:pPr>
      <w:r>
        <w:t>Ответственность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8" w:firstLine="0"/>
        <w:rPr>
          <w:sz w:val="24"/>
        </w:rPr>
      </w:pPr>
      <w:r>
        <w:rPr>
          <w:sz w:val="24"/>
        </w:rPr>
        <w:t>Стороны несут ответственность либо освобождаются от таковой в случаях и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 условиями настоящих Правил.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3" w:firstLine="0"/>
        <w:rPr>
          <w:sz w:val="24"/>
        </w:rPr>
      </w:pPr>
      <w:r>
        <w:rPr>
          <w:sz w:val="24"/>
        </w:rPr>
        <w:t>В остальном Стороны несут ответственность по общим основаниям, предусмотренным действующим законодательством Республики Казахстан.</w:t>
      </w:r>
    </w:p>
    <w:p w:rsidR="00140050" w:rsidRDefault="00140050">
      <w:pPr>
        <w:pStyle w:val="a3"/>
        <w:spacing w:before="11"/>
      </w:pPr>
    </w:p>
    <w:p w:rsidR="00140050" w:rsidRDefault="00FD6F81">
      <w:pPr>
        <w:pStyle w:val="1"/>
        <w:numPr>
          <w:ilvl w:val="0"/>
          <w:numId w:val="2"/>
        </w:numPr>
        <w:tabs>
          <w:tab w:val="left" w:pos="427"/>
        </w:tabs>
        <w:ind w:left="1" w:right="496" w:firstLine="0"/>
        <w:jc w:val="both"/>
      </w:pPr>
      <w:r>
        <w:t>Персональные данные и информация, сведения, составляющую охраняемую законом тайну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1" w:firstLine="0"/>
        <w:jc w:val="both"/>
        <w:rPr>
          <w:sz w:val="24"/>
        </w:rPr>
      </w:pPr>
      <w:r>
        <w:rPr>
          <w:sz w:val="24"/>
        </w:rPr>
        <w:t>Согласно Закону Республики Казахстан «О персональных данных и их защите», Участник, соглашаясь с условиями настоящих Правил, соглашается на осуществление Организатором сбора, обработки, доступа, хранения, получения и распространения, трансграничную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 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любым,</w:t>
      </w:r>
      <w:r>
        <w:rPr>
          <w:spacing w:val="-3"/>
          <w:sz w:val="24"/>
        </w:rPr>
        <w:t xml:space="preserve"> </w:t>
      </w:r>
      <w:r>
        <w:rPr>
          <w:sz w:val="24"/>
        </w:rPr>
        <w:t>не запрещенным законом способом.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1"/>
        <w:ind w:left="1" w:right="135" w:firstLine="0"/>
        <w:jc w:val="both"/>
        <w:rPr>
          <w:sz w:val="24"/>
        </w:rPr>
      </w:pPr>
      <w:r>
        <w:rPr>
          <w:sz w:val="24"/>
        </w:rPr>
        <w:t>Соглашаясь с условиями Правил, Участник, в том числе соглашается, что информация, составляющая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тайну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микрокредите,</w:t>
      </w:r>
      <w:r>
        <w:rPr>
          <w:spacing w:val="-6"/>
          <w:sz w:val="24"/>
        </w:rPr>
        <w:t xml:space="preserve"> </w:t>
      </w:r>
      <w:r>
        <w:rPr>
          <w:sz w:val="24"/>
        </w:rPr>
        <w:t>ставшая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известной Организатору в результате исполнения условий настоящих Правил, может быть предоставлена Организатором третьим лицам, только для целей исполнения настоящих Правил либо в случаях, предусмотренных настоящими Правилами либо в случаях, установленных действующим законодательством Республики Казахстан, когда предоставление такой информации становится обязательным для Организатора.</w:t>
      </w:r>
    </w:p>
    <w:p w:rsidR="00140050" w:rsidRDefault="00140050">
      <w:pPr>
        <w:pStyle w:val="a3"/>
        <w:spacing w:before="67"/>
      </w:pPr>
    </w:p>
    <w:p w:rsidR="00140050" w:rsidRDefault="00FD6F81">
      <w:pPr>
        <w:pStyle w:val="1"/>
        <w:numPr>
          <w:ilvl w:val="0"/>
          <w:numId w:val="2"/>
        </w:numPr>
        <w:tabs>
          <w:tab w:val="left" w:pos="427"/>
        </w:tabs>
        <w:ind w:left="427" w:hanging="426"/>
        <w:jc w:val="both"/>
      </w:pPr>
      <w:r>
        <w:t>Прочие</w:t>
      </w:r>
      <w:r>
        <w:rPr>
          <w:spacing w:val="-2"/>
        </w:rPr>
        <w:t xml:space="preserve"> условия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1"/>
        <w:ind w:left="1" w:right="135" w:firstLine="0"/>
        <w:jc w:val="both"/>
        <w:rPr>
          <w:sz w:val="24"/>
        </w:rPr>
      </w:pPr>
      <w:r>
        <w:rPr>
          <w:sz w:val="24"/>
        </w:rPr>
        <w:t>Организатор освобождается от ответственности за нарушение условий Правил, если такое нарушение вызвано действием обстоятельств непреодолимой силы (форс- мажор), включая: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т.ч.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актов),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Организатором условий настоящих Правил.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ind w:left="1" w:right="135" w:firstLine="0"/>
        <w:jc w:val="both"/>
        <w:rPr>
          <w:sz w:val="24"/>
        </w:rPr>
      </w:pPr>
      <w:r>
        <w:rPr>
          <w:sz w:val="24"/>
        </w:rPr>
        <w:t>Организатор оставляет за собой право вносить изменения в условия Правил, либо приостановить/завершить Акцию досрочно, в связи с чем, Участник обязуется регулярно отслеживать такие изменения, опубликованные на Сайте.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2"/>
        <w:ind w:left="1" w:right="132" w:firstLine="0"/>
        <w:jc w:val="both"/>
        <w:rPr>
          <w:sz w:val="24"/>
        </w:rPr>
      </w:pPr>
      <w:r>
        <w:rPr>
          <w:sz w:val="24"/>
        </w:rPr>
        <w:t>Организатор не несет ответственность за ошибки любого рода, которые произошли вследствие работы сети, компьютерной техники, аппаратного и/или программного обеспечения,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отсрочить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отправку,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 в Акции. Организатор не гарантирует, что все данные будут переданы надлежащим</w:t>
      </w:r>
    </w:p>
    <w:p w:rsidR="00140050" w:rsidRDefault="00140050">
      <w:pPr>
        <w:pStyle w:val="a4"/>
        <w:rPr>
          <w:sz w:val="24"/>
        </w:rPr>
        <w:sectPr w:rsidR="00140050">
          <w:pgSz w:w="11920" w:h="16850"/>
          <w:pgMar w:top="540" w:right="708" w:bottom="280" w:left="1559" w:header="720" w:footer="720" w:gutter="0"/>
          <w:cols w:space="720"/>
        </w:sectPr>
      </w:pPr>
    </w:p>
    <w:p w:rsidR="00140050" w:rsidRDefault="00FD6F81">
      <w:pPr>
        <w:pStyle w:val="a3"/>
        <w:spacing w:before="77"/>
        <w:ind w:left="1" w:right="133"/>
        <w:jc w:val="both"/>
      </w:pPr>
      <w:r>
        <w:lastRenderedPageBreak/>
        <w:t>образом,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упущенную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вследствие непредставления</w:t>
      </w:r>
      <w:r>
        <w:rPr>
          <w:spacing w:val="-6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Совокупная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коем</w:t>
      </w:r>
      <w:r>
        <w:rPr>
          <w:spacing w:val="-7"/>
        </w:rPr>
        <w:t xml:space="preserve"> </w:t>
      </w:r>
      <w:r>
        <w:t>случае не может превышать суммы Приза.</w:t>
      </w:r>
    </w:p>
    <w:p w:rsidR="00140050" w:rsidRDefault="00FD6F81">
      <w:pPr>
        <w:pStyle w:val="a4"/>
        <w:numPr>
          <w:ilvl w:val="1"/>
          <w:numId w:val="2"/>
        </w:numPr>
        <w:tabs>
          <w:tab w:val="left" w:pos="428"/>
        </w:tabs>
        <w:spacing w:before="1" w:line="242" w:lineRule="auto"/>
        <w:ind w:left="1" w:right="136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казахском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 расхождений в текстах, приоритет имеет текст на русском языке.</w:t>
      </w:r>
    </w:p>
    <w:p w:rsidR="00140050" w:rsidRDefault="00140050">
      <w:pPr>
        <w:pStyle w:val="a3"/>
        <w:spacing w:before="6"/>
      </w:pPr>
    </w:p>
    <w:p w:rsidR="00140050" w:rsidRDefault="00FD6F81">
      <w:pPr>
        <w:pStyle w:val="a4"/>
        <w:numPr>
          <w:ilvl w:val="0"/>
          <w:numId w:val="2"/>
        </w:numPr>
        <w:tabs>
          <w:tab w:val="left" w:pos="531"/>
          <w:tab w:val="left" w:pos="1818"/>
          <w:tab w:val="left" w:pos="2442"/>
        </w:tabs>
        <w:ind w:left="1" w:right="6503" w:firstLine="0"/>
        <w:rPr>
          <w:sz w:val="24"/>
        </w:rPr>
      </w:pPr>
      <w:r>
        <w:rPr>
          <w:b/>
          <w:spacing w:val="-2"/>
          <w:sz w:val="24"/>
        </w:rPr>
        <w:t>Реквизиты Организатора</w:t>
      </w:r>
      <w:r>
        <w:rPr>
          <w:b/>
          <w:sz w:val="24"/>
        </w:rPr>
        <w:tab/>
      </w:r>
      <w:r>
        <w:rPr>
          <w:spacing w:val="-6"/>
          <w:sz w:val="24"/>
        </w:rPr>
        <w:t>АО</w:t>
      </w:r>
      <w:r>
        <w:rPr>
          <w:sz w:val="24"/>
        </w:rPr>
        <w:tab/>
      </w:r>
      <w:r>
        <w:rPr>
          <w:spacing w:val="-4"/>
          <w:sz w:val="24"/>
        </w:rPr>
        <w:t xml:space="preserve">«МФО </w:t>
      </w:r>
      <w:proofErr w:type="spellStart"/>
      <w:r>
        <w:rPr>
          <w:spacing w:val="-2"/>
          <w:sz w:val="24"/>
        </w:rPr>
        <w:t>ОнлайнКазФинанс</w:t>
      </w:r>
      <w:proofErr w:type="spellEnd"/>
      <w:r>
        <w:rPr>
          <w:spacing w:val="-2"/>
          <w:sz w:val="24"/>
        </w:rPr>
        <w:t>»</w:t>
      </w:r>
    </w:p>
    <w:p w:rsidR="00140050" w:rsidRDefault="00FD6F81">
      <w:pPr>
        <w:pStyle w:val="a3"/>
        <w:ind w:left="1"/>
      </w:pPr>
      <w:r>
        <w:t>БИН</w:t>
      </w:r>
      <w:r>
        <w:rPr>
          <w:spacing w:val="-7"/>
        </w:rPr>
        <w:t xml:space="preserve"> </w:t>
      </w:r>
      <w:r>
        <w:rPr>
          <w:spacing w:val="-2"/>
        </w:rPr>
        <w:t>160840000397</w:t>
      </w:r>
    </w:p>
    <w:p w:rsidR="00140050" w:rsidRDefault="00FD6F81">
      <w:pPr>
        <w:pStyle w:val="a3"/>
        <w:tabs>
          <w:tab w:val="left" w:pos="1660"/>
          <w:tab w:val="left" w:pos="2495"/>
          <w:tab w:val="left" w:pos="3890"/>
          <w:tab w:val="left" w:pos="5190"/>
          <w:tab w:val="left" w:pos="5555"/>
          <w:tab w:val="left" w:pos="6639"/>
          <w:tab w:val="left" w:pos="8256"/>
          <w:tab w:val="left" w:pos="9126"/>
        </w:tabs>
        <w:ind w:left="1" w:right="208"/>
      </w:pPr>
      <w:r>
        <w:rPr>
          <w:spacing w:val="-2"/>
        </w:rPr>
        <w:t>Юридический</w:t>
      </w:r>
      <w:r>
        <w:tab/>
      </w:r>
      <w:r>
        <w:rPr>
          <w:spacing w:val="-2"/>
        </w:rPr>
        <w:t>адрес:</w:t>
      </w:r>
      <w:r>
        <w:tab/>
      </w:r>
      <w:r>
        <w:rPr>
          <w:spacing w:val="-2"/>
        </w:rPr>
        <w:t>Республика</w:t>
      </w:r>
      <w:r>
        <w:tab/>
      </w:r>
      <w:r>
        <w:rPr>
          <w:spacing w:val="-2"/>
        </w:rPr>
        <w:t>Казахстан,</w:t>
      </w:r>
      <w:r>
        <w:tab/>
      </w:r>
      <w:r>
        <w:rPr>
          <w:spacing w:val="-6"/>
        </w:rPr>
        <w:t>г.</w:t>
      </w:r>
      <w:r>
        <w:tab/>
      </w:r>
      <w:r>
        <w:rPr>
          <w:spacing w:val="-2"/>
        </w:rPr>
        <w:t>Алматы,</w:t>
      </w:r>
      <w:r>
        <w:tab/>
      </w:r>
      <w:proofErr w:type="spellStart"/>
      <w:r>
        <w:rPr>
          <w:spacing w:val="-2"/>
        </w:rPr>
        <w:t>Алмалинский</w:t>
      </w:r>
      <w:proofErr w:type="spellEnd"/>
      <w:r>
        <w:tab/>
      </w:r>
      <w:r>
        <w:rPr>
          <w:spacing w:val="-2"/>
        </w:rPr>
        <w:t>район,</w:t>
      </w:r>
      <w:r>
        <w:tab/>
      </w:r>
      <w:r>
        <w:rPr>
          <w:spacing w:val="-4"/>
        </w:rPr>
        <w:t xml:space="preserve">пр. </w:t>
      </w:r>
      <w:r>
        <w:t>Сейфуллина, 502, 9 этаж, почтовый индекс 050012</w:t>
      </w:r>
    </w:p>
    <w:p w:rsidR="00140050" w:rsidRDefault="00140050">
      <w:pPr>
        <w:pStyle w:val="a3"/>
        <w:sectPr w:rsidR="00140050">
          <w:pgSz w:w="11920" w:h="16850"/>
          <w:pgMar w:top="540" w:right="708" w:bottom="280" w:left="1559" w:header="720" w:footer="720" w:gutter="0"/>
          <w:cols w:space="720"/>
        </w:sectPr>
      </w:pPr>
    </w:p>
    <w:p w:rsidR="00140050" w:rsidRDefault="00FD6F81">
      <w:pPr>
        <w:spacing w:before="79"/>
        <w:ind w:right="12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140050" w:rsidRDefault="00140050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27"/>
        <w:gridCol w:w="4364"/>
      </w:tblGrid>
      <w:tr w:rsidR="00140050">
        <w:trPr>
          <w:trHeight w:val="756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234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</w:rPr>
              <w:t>Бонустар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есептелмейтін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MCC</w:t>
            </w:r>
          </w:p>
          <w:p w:rsidR="00140050" w:rsidRDefault="00FD6F81">
            <w:pPr>
              <w:pStyle w:val="TableParagraph"/>
              <w:spacing w:before="13" w:line="223" w:lineRule="auto"/>
              <w:ind w:right="190"/>
              <w:rPr>
                <w:b/>
              </w:rPr>
            </w:pPr>
            <w:proofErr w:type="spellStart"/>
            <w:r>
              <w:rPr>
                <w:b/>
              </w:rPr>
              <w:t>кодтарының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Merchant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Category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тізімі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20" w:lineRule="auto"/>
              <w:ind w:left="105" w:right="73"/>
              <w:jc w:val="both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кодов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Merchant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Category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относятся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категории Покупок для участия в Акции:</w:t>
            </w:r>
          </w:p>
        </w:tc>
      </w:tr>
      <w:tr w:rsidR="00140050">
        <w:trPr>
          <w:trHeight w:val="253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2310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34" w:lineRule="exact"/>
              <w:ind w:left="167"/>
            </w:pPr>
            <w:proofErr w:type="spellStart"/>
            <w:r>
              <w:t>Категориясы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анықталмаған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4" w:lineRule="exact"/>
              <w:ind w:left="105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определена</w:t>
            </w:r>
          </w:p>
        </w:tc>
      </w:tr>
      <w:tr w:rsidR="00140050">
        <w:trPr>
          <w:trHeight w:val="506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3429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0" w:lineRule="exact"/>
              <w:ind w:right="729"/>
            </w:pPr>
            <w:proofErr w:type="spellStart"/>
            <w:r>
              <w:t>Жалға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алынған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автомобильдерді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сақтандыру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before="1"/>
              <w:ind w:left="105"/>
            </w:pPr>
            <w:r>
              <w:t>Страхование</w:t>
            </w:r>
            <w:r>
              <w:rPr>
                <w:spacing w:val="-7"/>
              </w:rPr>
              <w:t xml:space="preserve"> </w:t>
            </w:r>
            <w:r>
              <w:t>автомобилей,</w:t>
            </w:r>
            <w:r>
              <w:rPr>
                <w:spacing w:val="-6"/>
              </w:rPr>
              <w:t xml:space="preserve"> </w:t>
            </w:r>
            <w:r>
              <w:t>взятых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аренду</w:t>
            </w:r>
          </w:p>
        </w:tc>
      </w:tr>
      <w:tr w:rsidR="00140050">
        <w:trPr>
          <w:trHeight w:val="508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4722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1" w:lineRule="exact"/>
            </w:pPr>
            <w:proofErr w:type="spellStart"/>
            <w:r>
              <w:t>Туристік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агенттіктер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жəне</w:t>
            </w:r>
            <w:proofErr w:type="spellEnd"/>
          </w:p>
          <w:p w:rsidR="00140050" w:rsidRDefault="00FD6F81">
            <w:pPr>
              <w:pStyle w:val="TableParagraph"/>
              <w:spacing w:before="1" w:line="236" w:lineRule="exact"/>
            </w:pPr>
            <w:proofErr w:type="spellStart"/>
            <w:r>
              <w:t>экскурсияларды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ұйымдастырушылар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Туристические</w:t>
            </w:r>
            <w:r>
              <w:rPr>
                <w:spacing w:val="-12"/>
              </w:rPr>
              <w:t xml:space="preserve"> </w:t>
            </w:r>
            <w:r>
              <w:t>агентства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организаторы </w:t>
            </w:r>
            <w:r>
              <w:rPr>
                <w:spacing w:val="-2"/>
              </w:rPr>
              <w:t>экскурсий</w:t>
            </w:r>
          </w:p>
        </w:tc>
      </w:tr>
      <w:tr w:rsidR="00140050">
        <w:trPr>
          <w:trHeight w:val="503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4812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0" w:lineRule="exact"/>
            </w:pPr>
            <w:proofErr w:type="spellStart"/>
            <w:r>
              <w:t>Телефондар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сатуды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қоса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алғандағы</w:t>
            </w:r>
            <w:proofErr w:type="spellEnd"/>
            <w:r>
              <w:t xml:space="preserve"> </w:t>
            </w:r>
            <w:proofErr w:type="spellStart"/>
            <w:r>
              <w:t>телекоммуникациялық</w:t>
            </w:r>
            <w:proofErr w:type="spellEnd"/>
            <w:r>
              <w:t xml:space="preserve"> </w:t>
            </w:r>
            <w:proofErr w:type="spellStart"/>
            <w:r>
              <w:t>жабдық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0" w:lineRule="exact"/>
              <w:ind w:left="105" w:right="551"/>
            </w:pPr>
            <w:r>
              <w:t>Телекоммуникационное</w:t>
            </w:r>
            <w:r>
              <w:rPr>
                <w:spacing w:val="-14"/>
              </w:rPr>
              <w:t xml:space="preserve"> </w:t>
            </w:r>
            <w:r>
              <w:t>оборудование, включая продажу телефонов</w:t>
            </w:r>
          </w:p>
        </w:tc>
      </w:tr>
      <w:tr w:rsidR="00140050">
        <w:trPr>
          <w:trHeight w:val="1980"/>
        </w:trPr>
        <w:tc>
          <w:tcPr>
            <w:tcW w:w="751" w:type="dxa"/>
          </w:tcPr>
          <w:p w:rsidR="00140050" w:rsidRDefault="00140050">
            <w:pPr>
              <w:pStyle w:val="TableParagraph"/>
              <w:ind w:left="0"/>
            </w:pPr>
          </w:p>
          <w:p w:rsidR="00140050" w:rsidRDefault="00140050">
            <w:pPr>
              <w:pStyle w:val="TableParagraph"/>
              <w:ind w:left="0"/>
            </w:pPr>
          </w:p>
          <w:p w:rsidR="00140050" w:rsidRDefault="00140050">
            <w:pPr>
              <w:pStyle w:val="TableParagraph"/>
              <w:spacing w:before="101"/>
              <w:ind w:left="0"/>
            </w:pPr>
          </w:p>
          <w:p w:rsidR="00140050" w:rsidRDefault="00FD6F81">
            <w:pPr>
              <w:pStyle w:val="TableParagraph"/>
              <w:ind w:left="115"/>
            </w:pPr>
            <w:r>
              <w:rPr>
                <w:spacing w:val="-4"/>
              </w:rPr>
              <w:t>4813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1" w:lineRule="exact"/>
            </w:pPr>
            <w:proofErr w:type="spellStart"/>
            <w:r>
              <w:t>Операторды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қоспай</w:t>
            </w:r>
            <w:proofErr w:type="spellEnd"/>
            <w:r>
              <w:t>–</w:t>
            </w:r>
            <w:proofErr w:type="spellStart"/>
            <w:r>
              <w:t>ақ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қолжетім</w:t>
            </w:r>
            <w:proofErr w:type="spellEnd"/>
          </w:p>
          <w:p w:rsidR="00140050" w:rsidRDefault="00FD6F81">
            <w:pPr>
              <w:pStyle w:val="TableParagraph"/>
              <w:spacing w:before="1"/>
            </w:pPr>
            <w:proofErr w:type="spellStart"/>
            <w:r>
              <w:t>орталық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нөмірін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əрі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қолжетім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кодын</w:t>
            </w:r>
            <w:proofErr w:type="spellEnd"/>
            <w:r>
              <w:t xml:space="preserve"> </w:t>
            </w:r>
            <w:proofErr w:type="spellStart"/>
            <w:r>
              <w:t>қолдана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жергілікті</w:t>
            </w:r>
            <w:proofErr w:type="spellEnd"/>
            <w:r>
              <w:t xml:space="preserve"> </w:t>
            </w:r>
            <w:proofErr w:type="spellStart"/>
            <w:r>
              <w:t>жəне</w:t>
            </w:r>
            <w:proofErr w:type="spellEnd"/>
            <w:r>
              <w:t xml:space="preserve"> </w:t>
            </w:r>
            <w:proofErr w:type="spellStart"/>
            <w:r>
              <w:t>қашықтықтағы</w:t>
            </w:r>
            <w:proofErr w:type="spellEnd"/>
            <w:r>
              <w:t xml:space="preserve"> </w:t>
            </w:r>
            <w:proofErr w:type="spellStart"/>
            <w:r>
              <w:t>бірлік</w:t>
            </w:r>
            <w:proofErr w:type="spellEnd"/>
            <w:r>
              <w:t xml:space="preserve"> телефон</w:t>
            </w:r>
          </w:p>
          <w:p w:rsidR="00140050" w:rsidRDefault="00FD6F81">
            <w:pPr>
              <w:pStyle w:val="TableParagraph"/>
            </w:pPr>
            <w:proofErr w:type="spellStart"/>
            <w:r>
              <w:t>қоңырауларын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ұсынатын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пернелік</w:t>
            </w:r>
            <w:proofErr w:type="spellEnd"/>
            <w:r>
              <w:t xml:space="preserve">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proofErr w:type="spellStart"/>
            <w:r>
              <w:t>телекомдарының</w:t>
            </w:r>
            <w:proofErr w:type="spellEnd"/>
            <w:r>
              <w:t xml:space="preserve"> </w:t>
            </w:r>
            <w:proofErr w:type="spellStart"/>
            <w:r>
              <w:t>сауда</w:t>
            </w:r>
            <w:proofErr w:type="spellEnd"/>
          </w:p>
          <w:p w:rsidR="00140050" w:rsidRDefault="00FD6F81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нүктелері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ind w:left="105"/>
            </w:pPr>
            <w:r>
              <w:t>Торговые</w:t>
            </w:r>
            <w:r>
              <w:rPr>
                <w:spacing w:val="-8"/>
              </w:rPr>
              <w:t xml:space="preserve"> </w:t>
            </w:r>
            <w:r>
              <w:t>точки</w:t>
            </w:r>
            <w:r>
              <w:rPr>
                <w:spacing w:val="-8"/>
              </w:rPr>
              <w:t xml:space="preserve"> </w:t>
            </w:r>
            <w:r>
              <w:t>телеком</w:t>
            </w:r>
            <w:r>
              <w:rPr>
                <w:spacing w:val="-11"/>
              </w:rPr>
              <w:t xml:space="preserve"> </w:t>
            </w:r>
            <w:r>
              <w:t>клавишного</w:t>
            </w:r>
            <w:r>
              <w:rPr>
                <w:spacing w:val="-8"/>
              </w:rPr>
              <w:t xml:space="preserve"> </w:t>
            </w:r>
            <w:r>
              <w:t>ввода, предлагающие единичные локальные и</w:t>
            </w:r>
          </w:p>
          <w:p w:rsidR="00140050" w:rsidRDefault="00FD6F81">
            <w:pPr>
              <w:pStyle w:val="TableParagraph"/>
              <w:ind w:left="105"/>
            </w:pPr>
            <w:r>
              <w:t>дальние телефонные звонки, используя центральный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доступа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разговора</w:t>
            </w:r>
            <w:r>
              <w:rPr>
                <w:spacing w:val="-7"/>
              </w:rPr>
              <w:t xml:space="preserve"> </w:t>
            </w:r>
            <w:r>
              <w:t>с оператором и используя код доступа</w:t>
            </w:r>
          </w:p>
        </w:tc>
      </w:tr>
      <w:tr w:rsidR="00140050">
        <w:trPr>
          <w:trHeight w:val="249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29" w:lineRule="exact"/>
              <w:ind w:left="115"/>
            </w:pPr>
            <w:r>
              <w:rPr>
                <w:spacing w:val="-4"/>
              </w:rPr>
              <w:t>4814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29" w:lineRule="exact"/>
            </w:pPr>
            <w:proofErr w:type="spellStart"/>
            <w:r>
              <w:rPr>
                <w:spacing w:val="-2"/>
              </w:rPr>
              <w:t>Телекоммуникациялық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қызметтер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Телекоммуникационные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</w:tr>
      <w:tr w:rsidR="00140050">
        <w:trPr>
          <w:trHeight w:val="510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30"/>
              <w:ind w:left="115"/>
            </w:pPr>
            <w:r>
              <w:rPr>
                <w:spacing w:val="-4"/>
              </w:rPr>
              <w:t>4816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4" w:lineRule="exact"/>
            </w:pPr>
            <w:proofErr w:type="spellStart"/>
            <w:r>
              <w:t>Компьютерлік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желілер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қызметтер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Компьютерные</w:t>
            </w:r>
            <w:r>
              <w:rPr>
                <w:spacing w:val="-14"/>
              </w:rPr>
              <w:t xml:space="preserve"> </w:t>
            </w:r>
            <w:r>
              <w:t>сети,</w:t>
            </w:r>
            <w:r>
              <w:rPr>
                <w:spacing w:val="-14"/>
              </w:rPr>
              <w:t xml:space="preserve"> </w:t>
            </w:r>
            <w:r>
              <w:t xml:space="preserve">информационные </w:t>
            </w:r>
            <w:r>
              <w:rPr>
                <w:spacing w:val="-2"/>
              </w:rPr>
              <w:t>услуги</w:t>
            </w:r>
          </w:p>
        </w:tc>
      </w:tr>
      <w:tr w:rsidR="00140050">
        <w:trPr>
          <w:trHeight w:val="503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4829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48" w:lineRule="exact"/>
            </w:pPr>
            <w:proofErr w:type="spellStart"/>
            <w:r>
              <w:t>Қаржы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ұйымдарында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ашылған</w:t>
            </w:r>
            <w:proofErr w:type="spellEnd"/>
          </w:p>
          <w:p w:rsidR="00140050" w:rsidRDefault="00FD6F81">
            <w:pPr>
              <w:pStyle w:val="TableParagraph"/>
              <w:spacing w:line="235" w:lineRule="exact"/>
            </w:pPr>
            <w:proofErr w:type="spellStart"/>
            <w:r>
              <w:t>шоттарға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қаражат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аудару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48" w:lineRule="exact"/>
              <w:ind w:left="105"/>
            </w:pPr>
            <w:r>
              <w:t>Перечисление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счета,</w:t>
            </w:r>
            <w:r>
              <w:rPr>
                <w:spacing w:val="-2"/>
              </w:rPr>
              <w:t xml:space="preserve"> </w:t>
            </w: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140050" w:rsidRDefault="00FD6F81">
            <w:pPr>
              <w:pStyle w:val="TableParagraph"/>
              <w:spacing w:line="235" w:lineRule="exact"/>
              <w:ind w:left="105"/>
            </w:pPr>
            <w:r>
              <w:t>финансовых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организациях</w:t>
            </w:r>
          </w:p>
        </w:tc>
      </w:tr>
      <w:tr w:rsidR="00140050">
        <w:trPr>
          <w:trHeight w:val="508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8"/>
              <w:ind w:left="115"/>
            </w:pPr>
            <w:r>
              <w:rPr>
                <w:spacing w:val="-4"/>
              </w:rPr>
              <w:t>4900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4" w:lineRule="exact"/>
              <w:ind w:right="190"/>
            </w:pPr>
            <w:proofErr w:type="spellStart"/>
            <w:r>
              <w:t>Коммуналдық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қызметтер</w:t>
            </w:r>
            <w:proofErr w:type="spell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қуаты</w:t>
            </w:r>
            <w:proofErr w:type="spellEnd"/>
            <w:r>
              <w:t>, газ, санитария, су</w:t>
            </w:r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Коммунальные</w:t>
            </w:r>
            <w:r>
              <w:rPr>
                <w:spacing w:val="-11"/>
              </w:rPr>
              <w:t xml:space="preserve"> </w:t>
            </w:r>
            <w:r>
              <w:t>услуги–</w:t>
            </w:r>
            <w:r>
              <w:rPr>
                <w:spacing w:val="-13"/>
              </w:rPr>
              <w:t xml:space="preserve"> </w:t>
            </w:r>
            <w:r>
              <w:t>электричество,</w:t>
            </w:r>
            <w:r>
              <w:rPr>
                <w:spacing w:val="-11"/>
              </w:rPr>
              <w:t xml:space="preserve"> </w:t>
            </w:r>
            <w:r>
              <w:t>газ, санитария, вода</w:t>
            </w:r>
          </w:p>
        </w:tc>
      </w:tr>
      <w:tr w:rsidR="00140050">
        <w:trPr>
          <w:trHeight w:val="251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5933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32" w:lineRule="exact"/>
            </w:pPr>
            <w:proofErr w:type="spellStart"/>
            <w:r>
              <w:rPr>
                <w:spacing w:val="-2"/>
              </w:rPr>
              <w:t>Ломбардтар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Ломбарды</w:t>
            </w:r>
          </w:p>
        </w:tc>
      </w:tr>
      <w:tr w:rsidR="00140050">
        <w:trPr>
          <w:trHeight w:val="501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5960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6" w:line="225" w:lineRule="auto"/>
            </w:pPr>
            <w:proofErr w:type="spellStart"/>
            <w:r>
              <w:t>Сақтандыру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қызметтері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тікелей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маркетинг</w:t>
            </w:r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47" w:lineRule="exact"/>
              <w:ind w:left="105"/>
            </w:pPr>
            <w:r>
              <w:t>Страховые</w:t>
            </w:r>
            <w:r>
              <w:rPr>
                <w:spacing w:val="-7"/>
              </w:rPr>
              <w:t xml:space="preserve"> </w:t>
            </w:r>
            <w:r>
              <w:t>услуги–</w:t>
            </w:r>
            <w:r>
              <w:rPr>
                <w:spacing w:val="-8"/>
              </w:rPr>
              <w:t xml:space="preserve"> </w:t>
            </w:r>
            <w:r>
              <w:t>прямой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маркетинг</w:t>
            </w:r>
          </w:p>
        </w:tc>
      </w:tr>
      <w:tr w:rsidR="00140050">
        <w:trPr>
          <w:trHeight w:val="510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5"/>
              <w:ind w:left="115"/>
            </w:pPr>
            <w:r>
              <w:rPr>
                <w:spacing w:val="-4"/>
              </w:rPr>
              <w:t>6010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2" w:lineRule="exact"/>
              <w:ind w:right="190"/>
            </w:pPr>
            <w:proofErr w:type="spellStart"/>
            <w:r>
              <w:t>Қаржы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мекемелері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қолма</w:t>
            </w:r>
            <w:proofErr w:type="spellEnd"/>
            <w:r>
              <w:t>–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ақшаны</w:t>
            </w:r>
            <w:proofErr w:type="spellEnd"/>
            <w:r>
              <w:t xml:space="preserve"> </w:t>
            </w:r>
            <w:proofErr w:type="spellStart"/>
            <w:r>
              <w:t>қолмен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2" w:lineRule="exact"/>
              <w:ind w:left="105" w:firstLine="55"/>
            </w:pPr>
            <w:r>
              <w:t>Финансовые</w:t>
            </w:r>
            <w:r>
              <w:rPr>
                <w:spacing w:val="-14"/>
              </w:rPr>
              <w:t xml:space="preserve"> </w:t>
            </w:r>
            <w:r>
              <w:t>учреждения–</w:t>
            </w:r>
            <w:r>
              <w:rPr>
                <w:spacing w:val="-14"/>
              </w:rPr>
              <w:t xml:space="preserve"> </w:t>
            </w:r>
            <w:r>
              <w:t>снятие наличности вручную</w:t>
            </w:r>
          </w:p>
        </w:tc>
      </w:tr>
      <w:tr w:rsidR="00140050">
        <w:trPr>
          <w:trHeight w:val="501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6011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8" w:line="223" w:lineRule="auto"/>
              <w:ind w:right="190"/>
            </w:pPr>
            <w:proofErr w:type="spellStart"/>
            <w:r>
              <w:t>Қаржы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мекемелері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қолма</w:t>
            </w:r>
            <w:proofErr w:type="spellEnd"/>
            <w:r>
              <w:t>–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ақшаны</w:t>
            </w:r>
            <w:proofErr w:type="spellEnd"/>
            <w:r>
              <w:t xml:space="preserve"> </w:t>
            </w:r>
            <w:proofErr w:type="spellStart"/>
            <w:r>
              <w:t>автоматты</w:t>
            </w:r>
            <w:proofErr w:type="spellEnd"/>
            <w:r>
              <w:t xml:space="preserve"> </w:t>
            </w:r>
            <w:proofErr w:type="spellStart"/>
            <w:r>
              <w:t>түрде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before="8" w:line="223" w:lineRule="auto"/>
              <w:ind w:left="105" w:right="551"/>
            </w:pPr>
            <w:r>
              <w:t>Финансовые</w:t>
            </w:r>
            <w:r>
              <w:rPr>
                <w:spacing w:val="-14"/>
              </w:rPr>
              <w:t xml:space="preserve"> </w:t>
            </w:r>
            <w:r>
              <w:t>учреждения–</w:t>
            </w:r>
            <w:r>
              <w:rPr>
                <w:spacing w:val="-14"/>
              </w:rPr>
              <w:t xml:space="preserve"> </w:t>
            </w:r>
            <w:r>
              <w:t>снятие наличности автоматически</w:t>
            </w:r>
          </w:p>
        </w:tc>
      </w:tr>
      <w:tr w:rsidR="00140050">
        <w:trPr>
          <w:trHeight w:val="760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253"/>
              <w:ind w:left="115"/>
            </w:pPr>
            <w:r>
              <w:rPr>
                <w:spacing w:val="-4"/>
              </w:rPr>
              <w:t>6012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1"/>
            </w:pPr>
            <w:proofErr w:type="spellStart"/>
            <w:r>
              <w:t>Қаржы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қызметтері</w:t>
            </w:r>
            <w:proofErr w:type="spellEnd"/>
            <w:r>
              <w:t xml:space="preserve">, </w:t>
            </w:r>
            <w:proofErr w:type="spellStart"/>
            <w:r>
              <w:t>төлемдер</w:t>
            </w:r>
            <w:proofErr w:type="spellEnd"/>
            <w:r>
              <w:t xml:space="preserve">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пайдасына</w:t>
            </w:r>
            <w:proofErr w:type="spellEnd"/>
          </w:p>
          <w:p w:rsidR="00140050" w:rsidRDefault="00FD6F81">
            <w:pPr>
              <w:pStyle w:val="TableParagraph"/>
              <w:spacing w:line="234" w:lineRule="exact"/>
            </w:pPr>
            <w:proofErr w:type="spellStart"/>
            <w:r>
              <w:rPr>
                <w:spacing w:val="-2"/>
              </w:rPr>
              <w:t>жаратылады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before="1"/>
              <w:ind w:left="105" w:right="167"/>
            </w:pPr>
            <w:r>
              <w:t>Услуги</w:t>
            </w:r>
            <w:r>
              <w:rPr>
                <w:spacing w:val="-14"/>
              </w:rPr>
              <w:t xml:space="preserve"> </w:t>
            </w:r>
            <w:r>
              <w:t>финансовых</w:t>
            </w:r>
            <w:r>
              <w:rPr>
                <w:spacing w:val="-11"/>
              </w:rPr>
              <w:t xml:space="preserve"> </w:t>
            </w:r>
            <w:r>
              <w:t>организаций,</w:t>
            </w:r>
            <w:r>
              <w:rPr>
                <w:spacing w:val="-11"/>
              </w:rPr>
              <w:t xml:space="preserve"> </w:t>
            </w:r>
            <w:r>
              <w:t>платежи в их пользу</w:t>
            </w:r>
          </w:p>
        </w:tc>
      </w:tr>
      <w:tr w:rsidR="00140050">
        <w:trPr>
          <w:trHeight w:val="508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8"/>
              <w:ind w:left="115"/>
            </w:pPr>
            <w:r>
              <w:rPr>
                <w:spacing w:val="-4"/>
              </w:rPr>
              <w:t>6050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4" w:lineRule="exact"/>
            </w:pPr>
            <w:proofErr w:type="spellStart"/>
            <w:r>
              <w:t>Каржы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мекемелері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квази</w:t>
            </w:r>
            <w:proofErr w:type="spellEnd"/>
            <w:r>
              <w:t>–кэш (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ақша</w:t>
            </w:r>
            <w:proofErr w:type="spellEnd"/>
            <w:r>
              <w:t>)</w:t>
            </w:r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Финансовые</w:t>
            </w:r>
            <w:r>
              <w:rPr>
                <w:spacing w:val="-14"/>
              </w:rPr>
              <w:t xml:space="preserve"> </w:t>
            </w:r>
            <w:r>
              <w:t>учреждения–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квази</w:t>
            </w:r>
            <w:proofErr w:type="spellEnd"/>
            <w:r>
              <w:t>–кэш (электронные деньги)</w:t>
            </w:r>
          </w:p>
        </w:tc>
      </w:tr>
      <w:tr w:rsidR="00140050">
        <w:trPr>
          <w:trHeight w:val="503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6051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48" w:lineRule="exact"/>
            </w:pPr>
            <w:proofErr w:type="spellStart"/>
            <w:r>
              <w:t>Қаржылық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емес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мекемелер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квази</w:t>
            </w:r>
            <w:proofErr w:type="spellEnd"/>
            <w:r>
              <w:rPr>
                <w:spacing w:val="-2"/>
              </w:rPr>
              <w:t>–</w:t>
            </w:r>
          </w:p>
          <w:p w:rsidR="00140050" w:rsidRDefault="00FD6F81">
            <w:pPr>
              <w:pStyle w:val="TableParagraph"/>
              <w:spacing w:line="235" w:lineRule="exact"/>
            </w:pPr>
            <w:r>
              <w:rPr>
                <w:spacing w:val="-5"/>
              </w:rPr>
              <w:t>кэш</w:t>
            </w:r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49" w:lineRule="exact"/>
              <w:ind w:left="105"/>
            </w:pPr>
            <w:r>
              <w:t>Нефинансовые</w:t>
            </w:r>
            <w:r>
              <w:rPr>
                <w:spacing w:val="-10"/>
              </w:rPr>
              <w:t xml:space="preserve"> </w:t>
            </w:r>
            <w:r>
              <w:t>учреждения–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квази</w:t>
            </w:r>
            <w:proofErr w:type="spellEnd"/>
            <w:r>
              <w:rPr>
                <w:spacing w:val="-2"/>
              </w:rPr>
              <w:t>–кэш</w:t>
            </w:r>
          </w:p>
        </w:tc>
      </w:tr>
      <w:tr w:rsidR="00140050">
        <w:trPr>
          <w:trHeight w:val="251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6211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32" w:lineRule="exact"/>
            </w:pPr>
            <w:proofErr w:type="spellStart"/>
            <w:r>
              <w:t>Бағалы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қағаздар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брокерлер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дилерлер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2" w:lineRule="exact"/>
              <w:ind w:left="105"/>
            </w:pPr>
            <w:r>
              <w:t>Ценные</w:t>
            </w:r>
            <w:r>
              <w:rPr>
                <w:spacing w:val="-5"/>
              </w:rPr>
              <w:t xml:space="preserve"> </w:t>
            </w:r>
            <w:r>
              <w:t>бумаги–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брокеры/дилеры</w:t>
            </w:r>
          </w:p>
        </w:tc>
      </w:tr>
      <w:tr w:rsidR="00140050">
        <w:trPr>
          <w:trHeight w:val="254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6300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34" w:lineRule="exact"/>
            </w:pPr>
            <w:proofErr w:type="spellStart"/>
            <w:r>
              <w:t>Сақтандыру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қызметтерін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сату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4" w:lineRule="exact"/>
              <w:ind w:left="105"/>
            </w:pPr>
            <w:r>
              <w:t>Продажа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страхования</w:t>
            </w:r>
          </w:p>
        </w:tc>
      </w:tr>
      <w:tr w:rsidR="00140050">
        <w:trPr>
          <w:trHeight w:val="251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32" w:lineRule="exact"/>
              <w:ind w:left="115"/>
            </w:pPr>
            <w:r>
              <w:rPr>
                <w:spacing w:val="-4"/>
              </w:rPr>
              <w:t>6310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32" w:lineRule="exact"/>
            </w:pPr>
            <w:proofErr w:type="spellStart"/>
            <w:r>
              <w:t>Категориясы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анықталмаған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2" w:lineRule="exact"/>
              <w:ind w:left="105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определена</w:t>
            </w:r>
          </w:p>
        </w:tc>
      </w:tr>
      <w:tr w:rsidR="00140050">
        <w:trPr>
          <w:trHeight w:val="249"/>
        </w:trPr>
        <w:tc>
          <w:tcPr>
            <w:tcW w:w="751" w:type="dxa"/>
          </w:tcPr>
          <w:p w:rsidR="00140050" w:rsidRDefault="00FD6F81">
            <w:pPr>
              <w:pStyle w:val="TableParagraph"/>
              <w:spacing w:line="229" w:lineRule="exact"/>
              <w:ind w:left="115"/>
            </w:pPr>
            <w:r>
              <w:rPr>
                <w:spacing w:val="-4"/>
              </w:rPr>
              <w:t>6399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29" w:lineRule="exact"/>
            </w:pPr>
            <w:proofErr w:type="spellStart"/>
            <w:r>
              <w:t>Сақтандыру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қызметтері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29" w:lineRule="exact"/>
              <w:ind w:left="105"/>
            </w:pPr>
            <w:r>
              <w:t>Страховые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</w:tr>
      <w:tr w:rsidR="00140050">
        <w:trPr>
          <w:trHeight w:val="510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30"/>
              <w:ind w:left="115"/>
            </w:pPr>
            <w:r>
              <w:rPr>
                <w:spacing w:val="-4"/>
              </w:rPr>
              <w:t>6529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4" w:lineRule="exact"/>
            </w:pPr>
            <w:proofErr w:type="spellStart"/>
            <w:r>
              <w:t>Қаржы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ұйымдары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құнды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заттарды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қызметтері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Финансовые</w:t>
            </w:r>
            <w:r>
              <w:rPr>
                <w:spacing w:val="-12"/>
              </w:rPr>
              <w:t xml:space="preserve"> </w:t>
            </w:r>
            <w:r>
              <w:t>организации–</w:t>
            </w:r>
            <w:r>
              <w:rPr>
                <w:spacing w:val="-12"/>
              </w:rPr>
              <w:t xml:space="preserve"> </w:t>
            </w:r>
            <w:r>
              <w:t>услуги</w:t>
            </w:r>
            <w:r>
              <w:rPr>
                <w:spacing w:val="-12"/>
              </w:rPr>
              <w:t xml:space="preserve"> </w:t>
            </w:r>
            <w:r>
              <w:t xml:space="preserve">хранения </w:t>
            </w:r>
            <w:r>
              <w:rPr>
                <w:spacing w:val="-2"/>
              </w:rPr>
              <w:t>ценностей</w:t>
            </w:r>
          </w:p>
        </w:tc>
      </w:tr>
      <w:tr w:rsidR="00140050">
        <w:trPr>
          <w:trHeight w:val="753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245"/>
              <w:ind w:left="115"/>
            </w:pPr>
            <w:r>
              <w:rPr>
                <w:spacing w:val="-4"/>
              </w:rPr>
              <w:t>6530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4" w:line="230" w:lineRule="auto"/>
            </w:pPr>
            <w:proofErr w:type="spellStart"/>
            <w:r>
              <w:t>Қаржылық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емес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ұйымдар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құнды</w:t>
            </w:r>
            <w:proofErr w:type="spellEnd"/>
            <w:r>
              <w:t xml:space="preserve"> </w:t>
            </w:r>
            <w:proofErr w:type="spellStart"/>
            <w:r>
              <w:t>заттарды</w:t>
            </w:r>
            <w:proofErr w:type="spellEnd"/>
            <w:r>
              <w:t xml:space="preserve"> </w:t>
            </w:r>
            <w:proofErr w:type="spellStart"/>
            <w:r>
              <w:t>сақтауға</w:t>
            </w:r>
            <w:proofErr w:type="spellEnd"/>
            <w:r>
              <w:t xml:space="preserve"> </w:t>
            </w:r>
            <w:proofErr w:type="spellStart"/>
            <w:r>
              <w:t>жауаптының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қызметтері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37" w:lineRule="auto"/>
              <w:ind w:left="105"/>
            </w:pPr>
            <w:r>
              <w:t>Нефинансовые</w:t>
            </w:r>
            <w:r>
              <w:rPr>
                <w:spacing w:val="-14"/>
              </w:rPr>
              <w:t xml:space="preserve"> </w:t>
            </w:r>
            <w:r>
              <w:t>организации–</w:t>
            </w:r>
            <w:r>
              <w:rPr>
                <w:spacing w:val="-14"/>
              </w:rPr>
              <w:t xml:space="preserve"> </w:t>
            </w:r>
            <w:r>
              <w:t>услуги ответственного хранения ценностей</w:t>
            </w:r>
          </w:p>
        </w:tc>
      </w:tr>
      <w:tr w:rsidR="00140050">
        <w:trPr>
          <w:trHeight w:val="513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5"/>
              <w:ind w:left="115"/>
            </w:pPr>
            <w:r>
              <w:rPr>
                <w:spacing w:val="-4"/>
              </w:rPr>
              <w:t>6531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0" w:lineRule="atLeast"/>
              <w:ind w:right="190"/>
            </w:pPr>
            <w:proofErr w:type="spellStart"/>
            <w:r>
              <w:t>Төлем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жүйелері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сауда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есебіне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аударымдар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0" w:lineRule="atLeast"/>
              <w:ind w:left="105"/>
            </w:pPr>
            <w:r>
              <w:t>Платежные</w:t>
            </w:r>
            <w:r>
              <w:rPr>
                <w:spacing w:val="-9"/>
              </w:rPr>
              <w:t xml:space="preserve"> </w:t>
            </w:r>
            <w:r>
              <w:t>системы–</w:t>
            </w:r>
            <w:r>
              <w:rPr>
                <w:spacing w:val="-9"/>
              </w:rPr>
              <w:t xml:space="preserve"> </w:t>
            </w:r>
            <w:r>
              <w:t>переводы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счет </w:t>
            </w:r>
            <w:r>
              <w:rPr>
                <w:spacing w:val="-2"/>
              </w:rPr>
              <w:t>покупок</w:t>
            </w:r>
          </w:p>
        </w:tc>
      </w:tr>
      <w:tr w:rsidR="00140050">
        <w:trPr>
          <w:trHeight w:val="498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1"/>
              <w:ind w:left="115"/>
            </w:pPr>
            <w:r>
              <w:rPr>
                <w:spacing w:val="-4"/>
              </w:rPr>
              <w:t>6532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5" w:line="223" w:lineRule="auto"/>
            </w:pPr>
            <w:proofErr w:type="spellStart"/>
            <w:r>
              <w:t>Төлем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жүйелері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proofErr w:type="spellStart"/>
            <w:r>
              <w:t>қаржы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ұйымдары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– </w:t>
            </w:r>
            <w:proofErr w:type="spellStart"/>
            <w:r>
              <w:rPr>
                <w:spacing w:val="-2"/>
              </w:rPr>
              <w:t>аударымдар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before="5" w:line="223" w:lineRule="auto"/>
              <w:ind w:left="105"/>
            </w:pPr>
            <w:r>
              <w:t>Платежные</w:t>
            </w:r>
            <w:r>
              <w:rPr>
                <w:spacing w:val="-14"/>
              </w:rPr>
              <w:t xml:space="preserve"> </w:t>
            </w:r>
            <w:r>
              <w:t>системы–</w:t>
            </w:r>
            <w:r>
              <w:rPr>
                <w:spacing w:val="-14"/>
              </w:rPr>
              <w:t xml:space="preserve"> </w:t>
            </w:r>
            <w:r>
              <w:t>финансовые организации– переводы</w:t>
            </w:r>
          </w:p>
        </w:tc>
      </w:tr>
      <w:tr w:rsidR="00140050">
        <w:trPr>
          <w:trHeight w:val="510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6533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line="254" w:lineRule="exact"/>
            </w:pPr>
            <w:proofErr w:type="spellStart"/>
            <w:r>
              <w:t>Төлем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жүйелері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қаржылық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ұйымдар</w:t>
            </w:r>
            <w:proofErr w:type="spellEnd"/>
            <w:r>
              <w:t xml:space="preserve"> –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аударымдар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line="254" w:lineRule="exact"/>
              <w:ind w:left="105"/>
            </w:pPr>
            <w:r>
              <w:t>Платежные</w:t>
            </w:r>
            <w:r>
              <w:rPr>
                <w:spacing w:val="-14"/>
              </w:rPr>
              <w:t xml:space="preserve"> </w:t>
            </w:r>
            <w:r>
              <w:t>системы–</w:t>
            </w:r>
            <w:r>
              <w:rPr>
                <w:spacing w:val="-14"/>
              </w:rPr>
              <w:t xml:space="preserve"> </w:t>
            </w:r>
            <w:r>
              <w:t>нефинансовые организации– переводы</w:t>
            </w:r>
          </w:p>
        </w:tc>
      </w:tr>
      <w:tr w:rsidR="00140050">
        <w:trPr>
          <w:trHeight w:val="501"/>
        </w:trPr>
        <w:tc>
          <w:tcPr>
            <w:tcW w:w="751" w:type="dxa"/>
          </w:tcPr>
          <w:p w:rsidR="00140050" w:rsidRDefault="00FD6F81">
            <w:pPr>
              <w:pStyle w:val="TableParagraph"/>
              <w:spacing w:before="123"/>
              <w:ind w:left="115"/>
            </w:pPr>
            <w:r>
              <w:rPr>
                <w:spacing w:val="-4"/>
              </w:rPr>
              <w:t>6534</w:t>
            </w:r>
          </w:p>
        </w:tc>
        <w:tc>
          <w:tcPr>
            <w:tcW w:w="3927" w:type="dxa"/>
          </w:tcPr>
          <w:p w:rsidR="00140050" w:rsidRDefault="00FD6F81">
            <w:pPr>
              <w:pStyle w:val="TableParagraph"/>
              <w:spacing w:before="8" w:line="223" w:lineRule="auto"/>
              <w:ind w:right="190"/>
            </w:pPr>
            <w:proofErr w:type="spellStart"/>
            <w:r>
              <w:t>Ақша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аударымдары</w:t>
            </w:r>
            <w:proofErr w:type="spellEnd"/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ұйымдары</w:t>
            </w:r>
            <w:proofErr w:type="spellEnd"/>
          </w:p>
        </w:tc>
        <w:tc>
          <w:tcPr>
            <w:tcW w:w="4364" w:type="dxa"/>
          </w:tcPr>
          <w:p w:rsidR="00140050" w:rsidRDefault="00FD6F81">
            <w:pPr>
              <w:pStyle w:val="TableParagraph"/>
              <w:spacing w:before="8" w:line="223" w:lineRule="auto"/>
              <w:ind w:left="105"/>
            </w:pPr>
            <w:r>
              <w:t>Денежные</w:t>
            </w:r>
            <w:r>
              <w:rPr>
                <w:spacing w:val="-14"/>
              </w:rPr>
              <w:t xml:space="preserve"> </w:t>
            </w:r>
            <w:r>
              <w:t>переводы–</w:t>
            </w:r>
            <w:r>
              <w:rPr>
                <w:spacing w:val="-14"/>
              </w:rPr>
              <w:t xml:space="preserve"> </w:t>
            </w:r>
            <w:r>
              <w:t xml:space="preserve">финансовые </w:t>
            </w:r>
            <w:r>
              <w:rPr>
                <w:spacing w:val="-2"/>
              </w:rPr>
              <w:t>организации</w:t>
            </w:r>
          </w:p>
        </w:tc>
      </w:tr>
    </w:tbl>
    <w:p w:rsidR="00140050" w:rsidRDefault="00FD6F81">
      <w:pPr>
        <w:spacing w:before="74"/>
        <w:ind w:right="138"/>
        <w:jc w:val="right"/>
        <w:rPr>
          <w:rFonts w:ascii="Calibri"/>
        </w:rPr>
      </w:pPr>
      <w:r>
        <w:rPr>
          <w:rFonts w:ascii="Calibri"/>
          <w:spacing w:val="-10"/>
        </w:rPr>
        <w:t>5</w:t>
      </w:r>
    </w:p>
    <w:p w:rsidR="00140050" w:rsidRDefault="00140050">
      <w:pPr>
        <w:jc w:val="right"/>
        <w:rPr>
          <w:rFonts w:ascii="Calibri"/>
        </w:rPr>
        <w:sectPr w:rsidR="00140050">
          <w:pgSz w:w="11920" w:h="16850"/>
          <w:pgMar w:top="540" w:right="708" w:bottom="280" w:left="1559" w:header="720" w:footer="720" w:gutter="0"/>
          <w:cols w:space="720"/>
        </w:sect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rPr>
          <w:rFonts w:ascii="Calibri"/>
          <w:sz w:val="22"/>
        </w:rPr>
      </w:pPr>
    </w:p>
    <w:p w:rsidR="00140050" w:rsidRDefault="00140050">
      <w:pPr>
        <w:pStyle w:val="a3"/>
        <w:spacing w:before="238"/>
        <w:rPr>
          <w:rFonts w:ascii="Calibri"/>
          <w:sz w:val="22"/>
        </w:rPr>
      </w:pPr>
    </w:p>
    <w:p w:rsidR="00140050" w:rsidRDefault="00FD6F81">
      <w:pPr>
        <w:ind w:right="138"/>
        <w:jc w:val="right"/>
        <w:rPr>
          <w:rFonts w:ascii="Calibri"/>
        </w:rPr>
      </w:pPr>
      <w:r>
        <w:rPr>
          <w:rFonts w:ascii="Calibri"/>
          <w:spacing w:val="-10"/>
        </w:rPr>
        <w:t>6</w:t>
      </w:r>
    </w:p>
    <w:sectPr w:rsidR="00140050">
      <w:pgSz w:w="11920" w:h="16850"/>
      <w:pgMar w:top="1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C9D"/>
    <w:multiLevelType w:val="multilevel"/>
    <w:tmpl w:val="3B3E113E"/>
    <w:lvl w:ilvl="0">
      <w:start w:val="1"/>
      <w:numFmt w:val="decimal"/>
      <w:lvlText w:val="%1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EA209C3"/>
    <w:multiLevelType w:val="hybridMultilevel"/>
    <w:tmpl w:val="5C92E694"/>
    <w:lvl w:ilvl="0" w:tplc="7FC084B4">
      <w:start w:val="1"/>
      <w:numFmt w:val="decimal"/>
      <w:lvlText w:val="%1)"/>
      <w:lvlJc w:val="left"/>
      <w:pPr>
        <w:ind w:left="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D0BF36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2" w:tplc="1632043A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69D0EF7E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4" w:tplc="79E608B2">
      <w:numFmt w:val="bullet"/>
      <w:lvlText w:val="•"/>
      <w:lvlJc w:val="left"/>
      <w:pPr>
        <w:ind w:left="3857" w:hanging="284"/>
      </w:pPr>
      <w:rPr>
        <w:rFonts w:hint="default"/>
        <w:lang w:val="ru-RU" w:eastAsia="en-US" w:bidi="ar-SA"/>
      </w:rPr>
    </w:lvl>
    <w:lvl w:ilvl="5" w:tplc="192046B2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6" w:tplc="716CC058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plc="9EB4FBF8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8" w:tplc="F5E62EEA">
      <w:numFmt w:val="bullet"/>
      <w:lvlText w:val="•"/>
      <w:lvlJc w:val="left"/>
      <w:pPr>
        <w:ind w:left="771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50"/>
    <w:rsid w:val="000A29CB"/>
    <w:rsid w:val="00140050"/>
    <w:rsid w:val="00217582"/>
    <w:rsid w:val="00C75E1D"/>
    <w:rsid w:val="00D862AE"/>
    <w:rsid w:val="00DA4066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B262"/>
  <w15:docId w15:val="{1D9FE32C-8E83-45CE-A402-24902D64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va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Aruzhan Sultanali</dc:creator>
  <cp:lastModifiedBy>Malika Zhakisheva</cp:lastModifiedBy>
  <cp:revision>6</cp:revision>
  <dcterms:created xsi:type="dcterms:W3CDTF">2025-07-11T08:54:00Z</dcterms:created>
  <dcterms:modified xsi:type="dcterms:W3CDTF">2025-07-23T06:06:00Z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2019</vt:lpwstr>
  </property>
</Properties>
</file>